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32" w:rsidRPr="009C6A32" w:rsidRDefault="009C6A32" w:rsidP="009C6A32">
      <w:pPr>
        <w:topLinePunct/>
        <w:adjustRightInd w:val="0"/>
        <w:jc w:val="center"/>
        <w:rPr>
          <w:rFonts w:ascii="宋体" w:hAnsi="宋体" w:cs="Arial Unicode MS"/>
          <w:b/>
          <w:sz w:val="32"/>
          <w:szCs w:val="32"/>
        </w:rPr>
      </w:pPr>
      <w:r w:rsidRPr="009C6A32">
        <w:rPr>
          <w:rFonts w:ascii="宋体" w:hAnsi="宋体" w:cs="Arial Unicode MS" w:hint="eastAsia"/>
          <w:b/>
          <w:sz w:val="32"/>
          <w:szCs w:val="32"/>
        </w:rPr>
        <w:t>江苏省宿豫中等专业学校电子商务专业</w:t>
      </w:r>
    </w:p>
    <w:p w:rsidR="009C6A32" w:rsidRPr="009C6A32" w:rsidRDefault="009C6A32" w:rsidP="009C6A32">
      <w:pPr>
        <w:topLinePunct/>
        <w:adjustRightInd w:val="0"/>
        <w:jc w:val="center"/>
        <w:rPr>
          <w:rFonts w:ascii="宋体" w:hAnsi="宋体" w:cs="Arial Unicode MS"/>
          <w:b/>
          <w:sz w:val="32"/>
          <w:szCs w:val="32"/>
        </w:rPr>
      </w:pPr>
      <w:r>
        <w:rPr>
          <w:rFonts w:ascii="宋体" w:hAnsi="宋体" w:cs="Arial Unicode MS" w:hint="eastAsia"/>
          <w:b/>
          <w:sz w:val="32"/>
          <w:szCs w:val="32"/>
        </w:rPr>
        <w:t>《</w:t>
      </w:r>
      <w:r w:rsidRPr="009C6A32">
        <w:rPr>
          <w:rFonts w:ascii="宋体" w:hAnsi="宋体" w:cs="Arial Unicode MS"/>
          <w:b/>
          <w:sz w:val="32"/>
          <w:szCs w:val="32"/>
        </w:rPr>
        <w:t>电子商务物流</w:t>
      </w:r>
      <w:r w:rsidRPr="009C6A32">
        <w:rPr>
          <w:rFonts w:ascii="宋体" w:hAnsi="宋体" w:cs="Arial Unicode MS" w:hint="eastAsia"/>
          <w:b/>
          <w:sz w:val="32"/>
          <w:szCs w:val="32"/>
        </w:rPr>
        <w:t>》课程教学标准</w:t>
      </w:r>
    </w:p>
    <w:p w:rsidR="009C6A32" w:rsidRPr="00CA14A5" w:rsidRDefault="009C6A32" w:rsidP="00600034">
      <w:pPr>
        <w:spacing w:line="360" w:lineRule="auto"/>
        <w:ind w:firstLineChars="198" w:firstLine="475"/>
        <w:rPr>
          <w:bCs/>
          <w:sz w:val="24"/>
        </w:rPr>
      </w:pPr>
      <w:r>
        <w:rPr>
          <w:bCs/>
          <w:sz w:val="24"/>
        </w:rPr>
        <w:t>一</w:t>
      </w:r>
      <w:r>
        <w:rPr>
          <w:rFonts w:hint="eastAsia"/>
          <w:bCs/>
          <w:sz w:val="24"/>
        </w:rPr>
        <w:t>、</w:t>
      </w:r>
      <w:r w:rsidRPr="00CA14A5">
        <w:rPr>
          <w:bCs/>
          <w:sz w:val="24"/>
        </w:rPr>
        <w:t>课程性质与任务</w:t>
      </w:r>
    </w:p>
    <w:p w:rsidR="009C6A32" w:rsidRPr="00CA14A5" w:rsidRDefault="009C6A32" w:rsidP="009C6A32">
      <w:pPr>
        <w:spacing w:line="360" w:lineRule="auto"/>
        <w:ind w:firstLineChars="200" w:firstLine="480"/>
        <w:rPr>
          <w:sz w:val="24"/>
        </w:rPr>
      </w:pPr>
      <w:r w:rsidRPr="00CA14A5">
        <w:rPr>
          <w:sz w:val="24"/>
        </w:rPr>
        <w:t>《电子商务物流》是电子商务专业一门必修课程。它的任务是：介绍现代物流管理基础知识、基本理论，重点讲述现代物流配送的实践操作，使学生了解物流相关的各种理论知识，掌握物流配送相关操作技能。为提高学生物流方面的素质，增强物流理论与实践能力打下基础。通过本课程的教学，要求学生熟练地、系统地掌握现代物流基础知识基本理论，掌握现代物流配送相关方法和技能，并能理论联系实际，培养学生的分析问题、判断问题和解决问题的能力，为以后从事物流相关工作打好基础。</w:t>
      </w:r>
      <w:r w:rsidRPr="00CA14A5">
        <w:rPr>
          <w:sz w:val="24"/>
        </w:rPr>
        <w:t> </w:t>
      </w:r>
    </w:p>
    <w:p w:rsidR="009C6A32" w:rsidRPr="00CA14A5" w:rsidRDefault="009C6A32" w:rsidP="009C6A32">
      <w:pPr>
        <w:spacing w:line="360" w:lineRule="auto"/>
        <w:ind w:firstLineChars="200" w:firstLine="480"/>
        <w:rPr>
          <w:bCs/>
          <w:sz w:val="24"/>
        </w:rPr>
      </w:pPr>
      <w:r>
        <w:rPr>
          <w:rFonts w:hint="eastAsia"/>
          <w:bCs/>
          <w:sz w:val="24"/>
        </w:rPr>
        <w:t>二</w:t>
      </w:r>
      <w:r>
        <w:rPr>
          <w:bCs/>
          <w:sz w:val="24"/>
        </w:rPr>
        <w:t>、</w:t>
      </w:r>
      <w:r w:rsidRPr="00CA14A5">
        <w:rPr>
          <w:bCs/>
          <w:sz w:val="24"/>
        </w:rPr>
        <w:t>课程教学总体目标</w:t>
      </w:r>
    </w:p>
    <w:p w:rsidR="009C6A32" w:rsidRPr="00CA14A5" w:rsidRDefault="009C6A32" w:rsidP="009C6A32">
      <w:pPr>
        <w:spacing w:line="360" w:lineRule="auto"/>
        <w:ind w:firstLineChars="200" w:firstLine="480"/>
        <w:rPr>
          <w:sz w:val="24"/>
        </w:rPr>
      </w:pPr>
      <w:r w:rsidRPr="00CA14A5">
        <w:rPr>
          <w:sz w:val="24"/>
        </w:rPr>
        <w:t>通过工学结合的任务驱动型项目活动，培养学生具有良好职业道德、专业技能水平、可持续发展能力，使学生掌握物流运输管理的基本知识与物流运输作业与管理的基本技能。初步形成一定的学习能力和课程实践能力，并培养学生诚实、守信、善于沟通和合作的团队意识，及其环保、节能和安全意识，提高学生各专门化方面的职业能力，并通过理论、实训、实习相结合的教学方式，边讲边学，结合不同运输方式拓展情景教学的作用空间，把学生培养成为具有良好职业道德的、具有物流运输理论和实践能力的、具有可持续发展能力的高素质、高技能物流人才，以适应市场的需求。具体目标如下：</w:t>
      </w:r>
    </w:p>
    <w:p w:rsidR="009C6A32" w:rsidRPr="00CA14A5" w:rsidRDefault="009C6A32" w:rsidP="005826AC">
      <w:pPr>
        <w:widowControl/>
        <w:spacing w:line="360" w:lineRule="auto"/>
        <w:ind w:firstLineChars="200" w:firstLine="480"/>
        <w:jc w:val="left"/>
        <w:rPr>
          <w:sz w:val="24"/>
        </w:rPr>
      </w:pPr>
      <w:r w:rsidRPr="00CA14A5">
        <w:rPr>
          <w:sz w:val="24"/>
        </w:rPr>
        <w:t>1</w:t>
      </w:r>
      <w:r>
        <w:rPr>
          <w:rFonts w:hint="eastAsia"/>
          <w:sz w:val="24"/>
        </w:rPr>
        <w:t>．</w:t>
      </w:r>
      <w:r w:rsidRPr="00CA14A5">
        <w:rPr>
          <w:sz w:val="24"/>
        </w:rPr>
        <w:t>能正确运用物流行业的技术标准、规范组织施工；</w:t>
      </w:r>
    </w:p>
    <w:p w:rsidR="009C6A32" w:rsidRPr="00CA14A5" w:rsidRDefault="009C6A32" w:rsidP="005826AC">
      <w:pPr>
        <w:widowControl/>
        <w:spacing w:line="360" w:lineRule="auto"/>
        <w:ind w:firstLineChars="200" w:firstLine="480"/>
        <w:jc w:val="left"/>
        <w:rPr>
          <w:sz w:val="24"/>
        </w:rPr>
      </w:pPr>
      <w:r w:rsidRPr="00CA14A5">
        <w:rPr>
          <w:sz w:val="24"/>
        </w:rPr>
        <w:t>2</w:t>
      </w:r>
      <w:r>
        <w:rPr>
          <w:rFonts w:hint="eastAsia"/>
          <w:sz w:val="24"/>
        </w:rPr>
        <w:t>．</w:t>
      </w:r>
      <w:r w:rsidRPr="00CA14A5">
        <w:rPr>
          <w:sz w:val="24"/>
        </w:rPr>
        <w:t>能正确填写一般物流配送过程涉及到的相关资料；</w:t>
      </w:r>
    </w:p>
    <w:p w:rsidR="009C6A32" w:rsidRPr="00CA14A5" w:rsidRDefault="009C6A32" w:rsidP="005826AC">
      <w:pPr>
        <w:widowControl/>
        <w:spacing w:line="360" w:lineRule="auto"/>
        <w:ind w:firstLineChars="200" w:firstLine="480"/>
        <w:jc w:val="left"/>
        <w:rPr>
          <w:sz w:val="24"/>
        </w:rPr>
      </w:pPr>
      <w:r w:rsidRPr="00CA14A5">
        <w:rPr>
          <w:sz w:val="24"/>
        </w:rPr>
        <w:t>3</w:t>
      </w:r>
      <w:r>
        <w:rPr>
          <w:rFonts w:hint="eastAsia"/>
          <w:sz w:val="24"/>
        </w:rPr>
        <w:t>．</w:t>
      </w:r>
      <w:r w:rsidRPr="00CA14A5">
        <w:rPr>
          <w:sz w:val="24"/>
        </w:rPr>
        <w:t>能合理安排、协调物流配送的进行；</w:t>
      </w:r>
    </w:p>
    <w:p w:rsidR="009C6A32" w:rsidRPr="00CA14A5" w:rsidRDefault="009C6A32" w:rsidP="005826AC">
      <w:pPr>
        <w:widowControl/>
        <w:spacing w:line="360" w:lineRule="auto"/>
        <w:ind w:firstLineChars="200" w:firstLine="480"/>
        <w:jc w:val="left"/>
        <w:rPr>
          <w:sz w:val="24"/>
        </w:rPr>
      </w:pPr>
      <w:r w:rsidRPr="00CA14A5">
        <w:rPr>
          <w:sz w:val="24"/>
        </w:rPr>
        <w:t>4</w:t>
      </w:r>
      <w:r>
        <w:rPr>
          <w:rFonts w:hint="eastAsia"/>
          <w:sz w:val="24"/>
        </w:rPr>
        <w:t>．</w:t>
      </w:r>
      <w:r w:rsidRPr="00CA14A5">
        <w:rPr>
          <w:sz w:val="24"/>
        </w:rPr>
        <w:t>能正确运用物流配送中的各种知识能力进行实际操作</w:t>
      </w:r>
      <w:r w:rsidRPr="00A4726D">
        <w:rPr>
          <w:rFonts w:hint="eastAsia"/>
          <w:color w:val="FF0000"/>
          <w:sz w:val="24"/>
        </w:rPr>
        <w:t>；</w:t>
      </w:r>
    </w:p>
    <w:p w:rsidR="009C6A32" w:rsidRPr="00CA14A5" w:rsidRDefault="009C6A32" w:rsidP="005826AC">
      <w:pPr>
        <w:spacing w:line="360" w:lineRule="auto"/>
        <w:ind w:firstLineChars="200" w:firstLine="480"/>
        <w:rPr>
          <w:sz w:val="24"/>
        </w:rPr>
      </w:pPr>
      <w:r w:rsidRPr="00CA14A5">
        <w:rPr>
          <w:sz w:val="24"/>
        </w:rPr>
        <w:t>5</w:t>
      </w:r>
      <w:r>
        <w:rPr>
          <w:rFonts w:hint="eastAsia"/>
          <w:sz w:val="24"/>
        </w:rPr>
        <w:t>．</w:t>
      </w:r>
      <w:r w:rsidRPr="00CA14A5">
        <w:rPr>
          <w:sz w:val="24"/>
        </w:rPr>
        <w:t>具有良好的职业道德和身心素质以及创新能力</w:t>
      </w:r>
      <w:r w:rsidRPr="00A4726D">
        <w:rPr>
          <w:rFonts w:hint="eastAsia"/>
          <w:color w:val="FF0000"/>
          <w:sz w:val="24"/>
        </w:rPr>
        <w:t>；</w:t>
      </w:r>
    </w:p>
    <w:p w:rsidR="009C6A32" w:rsidRPr="00CA14A5" w:rsidRDefault="009C6A32" w:rsidP="005826AC">
      <w:pPr>
        <w:spacing w:line="360" w:lineRule="auto"/>
        <w:ind w:leftChars="214" w:left="449"/>
        <w:rPr>
          <w:bCs/>
          <w:sz w:val="24"/>
        </w:rPr>
      </w:pPr>
      <w:r w:rsidRPr="00CA14A5">
        <w:rPr>
          <w:sz w:val="24"/>
        </w:rPr>
        <w:t>6</w:t>
      </w:r>
      <w:r>
        <w:rPr>
          <w:rFonts w:hint="eastAsia"/>
          <w:sz w:val="24"/>
        </w:rPr>
        <w:t>．</w:t>
      </w:r>
      <w:r w:rsidRPr="00CA14A5">
        <w:rPr>
          <w:sz w:val="24"/>
        </w:rPr>
        <w:t>具有敬业、吃苦耐劳的精神；</w:t>
      </w:r>
      <w:r w:rsidRPr="00CA14A5">
        <w:rPr>
          <w:sz w:val="24"/>
        </w:rPr>
        <w:t xml:space="preserve"> </w:t>
      </w:r>
      <w:r w:rsidRPr="00CA14A5">
        <w:rPr>
          <w:sz w:val="24"/>
        </w:rPr>
        <w:br/>
        <w:t>7</w:t>
      </w:r>
      <w:r>
        <w:rPr>
          <w:rFonts w:hint="eastAsia"/>
          <w:sz w:val="24"/>
        </w:rPr>
        <w:t>．</w:t>
      </w:r>
      <w:r w:rsidRPr="00CA14A5">
        <w:rPr>
          <w:sz w:val="24"/>
        </w:rPr>
        <w:t>具有团队意识及妥善处理人际关系的能力</w:t>
      </w:r>
      <w:r w:rsidRPr="00A4726D">
        <w:rPr>
          <w:rFonts w:hint="eastAsia"/>
          <w:color w:val="FF0000"/>
          <w:sz w:val="24"/>
        </w:rPr>
        <w:t>。</w:t>
      </w:r>
    </w:p>
    <w:p w:rsidR="009C6A32" w:rsidRPr="00CA14A5" w:rsidRDefault="009C6A32" w:rsidP="009C6A32">
      <w:pPr>
        <w:spacing w:line="360" w:lineRule="auto"/>
        <w:ind w:firstLineChars="250" w:firstLine="600"/>
        <w:rPr>
          <w:bCs/>
          <w:sz w:val="24"/>
        </w:rPr>
      </w:pPr>
      <w:r>
        <w:rPr>
          <w:rFonts w:hint="eastAsia"/>
          <w:bCs/>
          <w:sz w:val="24"/>
        </w:rPr>
        <w:t>三</w:t>
      </w:r>
      <w:r>
        <w:rPr>
          <w:bCs/>
          <w:sz w:val="24"/>
        </w:rPr>
        <w:t>、</w:t>
      </w:r>
      <w:r w:rsidRPr="00CA14A5">
        <w:rPr>
          <w:bCs/>
          <w:sz w:val="24"/>
        </w:rPr>
        <w:t>教学内容与要求</w:t>
      </w:r>
    </w:p>
    <w:p w:rsidR="009C6A32" w:rsidRDefault="009C6A32" w:rsidP="009C6A32">
      <w:pPr>
        <w:spacing w:line="360" w:lineRule="auto"/>
        <w:jc w:val="center"/>
        <w:rPr>
          <w:sz w:val="24"/>
        </w:rPr>
      </w:pPr>
    </w:p>
    <w:p w:rsidR="009C6A32" w:rsidRDefault="009C6A32" w:rsidP="009C6A32">
      <w:pPr>
        <w:spacing w:line="360" w:lineRule="auto"/>
        <w:jc w:val="center"/>
        <w:rPr>
          <w:sz w:val="24"/>
        </w:rPr>
      </w:pPr>
    </w:p>
    <w:p w:rsidR="009C6A32" w:rsidRPr="00CA14A5" w:rsidRDefault="009C6A32" w:rsidP="009C6A32">
      <w:pPr>
        <w:spacing w:line="360" w:lineRule="auto"/>
        <w:jc w:val="center"/>
        <w:rPr>
          <w:sz w:val="24"/>
        </w:rPr>
      </w:pPr>
      <w:r w:rsidRPr="00CA14A5">
        <w:rPr>
          <w:sz w:val="24"/>
        </w:rPr>
        <w:lastRenderedPageBreak/>
        <w:t xml:space="preserve"> </w:t>
      </w:r>
      <w:r>
        <w:rPr>
          <w:rFonts w:hint="eastAsia"/>
          <w:sz w:val="24"/>
        </w:rPr>
        <w:t>表</w:t>
      </w:r>
      <w:r>
        <w:rPr>
          <w:rFonts w:hint="eastAsia"/>
          <w:sz w:val="24"/>
        </w:rPr>
        <w:t xml:space="preserve">21 </w:t>
      </w:r>
      <w:r w:rsidRPr="00CA14A5">
        <w:rPr>
          <w:sz w:val="24"/>
        </w:rPr>
        <w:t xml:space="preserve"> </w:t>
      </w:r>
      <w:r w:rsidRPr="00CA14A5">
        <w:rPr>
          <w:sz w:val="24"/>
        </w:rPr>
        <w:t>教学内容与要求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63"/>
        <w:gridCol w:w="2545"/>
        <w:gridCol w:w="4586"/>
      </w:tblGrid>
      <w:tr w:rsidR="009C6A32" w:rsidRPr="007B1E3B" w:rsidTr="005826AC">
        <w:tc>
          <w:tcPr>
            <w:tcW w:w="640" w:type="dxa"/>
          </w:tcPr>
          <w:p w:rsidR="009C6A32" w:rsidRPr="007B1E3B" w:rsidRDefault="009C6A32" w:rsidP="00473AAE">
            <w:pPr>
              <w:spacing w:line="360" w:lineRule="auto"/>
              <w:jc w:val="center"/>
              <w:rPr>
                <w:b/>
                <w:szCs w:val="21"/>
              </w:rPr>
            </w:pPr>
            <w:r w:rsidRPr="007B1E3B">
              <w:rPr>
                <w:b/>
                <w:szCs w:val="21"/>
              </w:rPr>
              <w:t>序号</w:t>
            </w:r>
          </w:p>
        </w:tc>
        <w:tc>
          <w:tcPr>
            <w:tcW w:w="1063" w:type="dxa"/>
            <w:vAlign w:val="center"/>
          </w:tcPr>
          <w:p w:rsidR="009C6A32" w:rsidRPr="007B1E3B" w:rsidRDefault="009C6A32" w:rsidP="00473AAE">
            <w:pPr>
              <w:spacing w:line="360" w:lineRule="auto"/>
              <w:jc w:val="center"/>
              <w:rPr>
                <w:b/>
                <w:szCs w:val="21"/>
              </w:rPr>
            </w:pPr>
            <w:r w:rsidRPr="007B1E3B">
              <w:rPr>
                <w:b/>
                <w:szCs w:val="21"/>
              </w:rPr>
              <w:t>项目</w:t>
            </w:r>
            <w:r w:rsidRPr="007B1E3B">
              <w:rPr>
                <w:rFonts w:hint="eastAsia"/>
                <w:b/>
                <w:szCs w:val="21"/>
              </w:rPr>
              <w:t>名称</w:t>
            </w:r>
          </w:p>
        </w:tc>
        <w:tc>
          <w:tcPr>
            <w:tcW w:w="2545" w:type="dxa"/>
            <w:vAlign w:val="center"/>
          </w:tcPr>
          <w:p w:rsidR="009C6A32" w:rsidRPr="007B1E3B" w:rsidRDefault="009C6A32" w:rsidP="00473AAE">
            <w:pPr>
              <w:spacing w:line="360" w:lineRule="auto"/>
              <w:jc w:val="center"/>
              <w:rPr>
                <w:b/>
                <w:szCs w:val="21"/>
              </w:rPr>
            </w:pPr>
            <w:r w:rsidRPr="007B1E3B">
              <w:rPr>
                <w:b/>
                <w:szCs w:val="21"/>
              </w:rPr>
              <w:t>学习任务</w:t>
            </w:r>
          </w:p>
        </w:tc>
        <w:tc>
          <w:tcPr>
            <w:tcW w:w="4586" w:type="dxa"/>
            <w:vAlign w:val="center"/>
          </w:tcPr>
          <w:p w:rsidR="009C6A32" w:rsidRPr="007B1E3B" w:rsidRDefault="009C6A32" w:rsidP="00473AAE">
            <w:pPr>
              <w:spacing w:line="360" w:lineRule="auto"/>
              <w:jc w:val="center"/>
              <w:rPr>
                <w:b/>
                <w:szCs w:val="21"/>
              </w:rPr>
            </w:pPr>
            <w:r w:rsidRPr="007B1E3B">
              <w:rPr>
                <w:b/>
                <w:szCs w:val="21"/>
              </w:rPr>
              <w:t>学习要求</w:t>
            </w:r>
          </w:p>
        </w:tc>
      </w:tr>
      <w:tr w:rsidR="009C6A32" w:rsidRPr="007B1E3B" w:rsidTr="005826AC">
        <w:trPr>
          <w:trHeight w:val="1863"/>
        </w:trPr>
        <w:tc>
          <w:tcPr>
            <w:tcW w:w="640" w:type="dxa"/>
            <w:vAlign w:val="center"/>
          </w:tcPr>
          <w:p w:rsidR="009C6A32" w:rsidRPr="007B1E3B" w:rsidRDefault="009C6A32" w:rsidP="00473AAE">
            <w:pPr>
              <w:tabs>
                <w:tab w:val="left" w:pos="420"/>
              </w:tabs>
              <w:spacing w:line="360" w:lineRule="auto"/>
              <w:jc w:val="center"/>
              <w:rPr>
                <w:szCs w:val="21"/>
              </w:rPr>
            </w:pPr>
            <w:r w:rsidRPr="007B1E3B">
              <w:rPr>
                <w:szCs w:val="21"/>
              </w:rPr>
              <w:t>1</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电子商务与现代物流</w:t>
            </w:r>
          </w:p>
        </w:tc>
        <w:tc>
          <w:tcPr>
            <w:tcW w:w="2545" w:type="dxa"/>
            <w:vAlign w:val="center"/>
          </w:tcPr>
          <w:p w:rsidR="009C6A32" w:rsidRPr="007B1E3B" w:rsidRDefault="009C6A32" w:rsidP="00473AAE">
            <w:pPr>
              <w:spacing w:line="360" w:lineRule="auto"/>
              <w:ind w:firstLineChars="50" w:firstLine="105"/>
              <w:rPr>
                <w:color w:val="000000"/>
                <w:szCs w:val="21"/>
              </w:rPr>
            </w:pPr>
            <w:r w:rsidRPr="007B1E3B">
              <w:rPr>
                <w:color w:val="000000"/>
                <w:szCs w:val="21"/>
              </w:rPr>
              <w:t>1.</w:t>
            </w:r>
            <w:r w:rsidRPr="007B1E3B">
              <w:rPr>
                <w:color w:val="000000"/>
                <w:szCs w:val="21"/>
              </w:rPr>
              <w:t>电子商务基础知识</w:t>
            </w:r>
          </w:p>
          <w:p w:rsidR="009C6A32" w:rsidRPr="007B1E3B" w:rsidRDefault="009C6A32" w:rsidP="00473AAE">
            <w:pPr>
              <w:spacing w:line="360" w:lineRule="auto"/>
              <w:ind w:firstLineChars="50" w:firstLine="105"/>
              <w:rPr>
                <w:color w:val="000000"/>
                <w:szCs w:val="21"/>
              </w:rPr>
            </w:pPr>
            <w:r w:rsidRPr="007B1E3B">
              <w:rPr>
                <w:color w:val="000000"/>
                <w:szCs w:val="21"/>
              </w:rPr>
              <w:t>2.</w:t>
            </w:r>
            <w:r w:rsidRPr="007B1E3B">
              <w:rPr>
                <w:color w:val="000000"/>
                <w:szCs w:val="21"/>
              </w:rPr>
              <w:t>现代物流的基本概念</w:t>
            </w:r>
          </w:p>
          <w:p w:rsidR="009C6A32" w:rsidRPr="007B1E3B" w:rsidRDefault="009C6A32" w:rsidP="00473AAE">
            <w:pPr>
              <w:spacing w:line="360" w:lineRule="auto"/>
              <w:ind w:firstLineChars="50" w:firstLine="105"/>
              <w:rPr>
                <w:color w:val="000000"/>
                <w:szCs w:val="21"/>
              </w:rPr>
            </w:pPr>
            <w:r w:rsidRPr="007B1E3B">
              <w:rPr>
                <w:color w:val="000000"/>
                <w:szCs w:val="21"/>
              </w:rPr>
              <w:t>3.</w:t>
            </w:r>
            <w:r w:rsidRPr="007B1E3B">
              <w:rPr>
                <w:color w:val="000000"/>
                <w:szCs w:val="21"/>
              </w:rPr>
              <w:t>电子商务与现代物流的关系</w:t>
            </w:r>
          </w:p>
        </w:tc>
        <w:tc>
          <w:tcPr>
            <w:tcW w:w="4586" w:type="dxa"/>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了解物流对电子商务的作用。</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理解规划和设计电子商务物流与配送系统的因素。</w:t>
            </w:r>
          </w:p>
          <w:p w:rsidR="009C6A32" w:rsidRPr="007B1E3B" w:rsidRDefault="009C6A32" w:rsidP="00473AAE">
            <w:pPr>
              <w:tabs>
                <w:tab w:val="left" w:pos="420"/>
              </w:tabs>
              <w:spacing w:line="360" w:lineRule="auto"/>
              <w:rPr>
                <w:color w:val="000000"/>
                <w:szCs w:val="21"/>
              </w:rPr>
            </w:pPr>
            <w:r w:rsidRPr="007B1E3B">
              <w:rPr>
                <w:color w:val="000000"/>
                <w:szCs w:val="21"/>
              </w:rPr>
              <w:t>3.</w:t>
            </w:r>
            <w:r w:rsidRPr="007B1E3B">
              <w:rPr>
                <w:color w:val="000000"/>
                <w:szCs w:val="21"/>
              </w:rPr>
              <w:t>熟悉几种不同的电子商务配送模式</w:t>
            </w:r>
          </w:p>
        </w:tc>
      </w:tr>
      <w:tr w:rsidR="009C6A32" w:rsidRPr="007B1E3B" w:rsidTr="005826AC">
        <w:trPr>
          <w:trHeight w:val="2125"/>
        </w:trPr>
        <w:tc>
          <w:tcPr>
            <w:tcW w:w="640" w:type="dxa"/>
            <w:vAlign w:val="center"/>
          </w:tcPr>
          <w:p w:rsidR="009C6A32" w:rsidRPr="007B1E3B" w:rsidRDefault="009C6A32" w:rsidP="00473AAE">
            <w:pPr>
              <w:tabs>
                <w:tab w:val="left" w:pos="420"/>
              </w:tabs>
              <w:spacing w:line="360" w:lineRule="auto"/>
              <w:jc w:val="center"/>
              <w:rPr>
                <w:szCs w:val="21"/>
              </w:rPr>
            </w:pPr>
            <w:r w:rsidRPr="007B1E3B">
              <w:rPr>
                <w:szCs w:val="21"/>
              </w:rPr>
              <w:t>2</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电子商务物流技术</w:t>
            </w:r>
          </w:p>
        </w:tc>
        <w:tc>
          <w:tcPr>
            <w:tcW w:w="2545" w:type="dxa"/>
            <w:vAlign w:val="center"/>
          </w:tcPr>
          <w:p w:rsidR="009C6A32" w:rsidRPr="007B1E3B" w:rsidRDefault="009C6A32" w:rsidP="00473AAE">
            <w:pPr>
              <w:spacing w:line="360" w:lineRule="auto"/>
              <w:ind w:firstLineChars="50" w:firstLine="105"/>
              <w:rPr>
                <w:color w:val="000000"/>
                <w:szCs w:val="21"/>
              </w:rPr>
            </w:pPr>
            <w:r w:rsidRPr="007B1E3B">
              <w:rPr>
                <w:color w:val="000000"/>
                <w:szCs w:val="21"/>
              </w:rPr>
              <w:t>1.</w:t>
            </w:r>
            <w:r w:rsidRPr="007B1E3B">
              <w:rPr>
                <w:color w:val="000000"/>
                <w:szCs w:val="21"/>
              </w:rPr>
              <w:t>物流技术概述</w:t>
            </w:r>
          </w:p>
          <w:p w:rsidR="009C6A32" w:rsidRPr="007B1E3B" w:rsidRDefault="009C6A32" w:rsidP="00473AAE">
            <w:pPr>
              <w:spacing w:line="360" w:lineRule="auto"/>
              <w:ind w:firstLineChars="50" w:firstLine="105"/>
              <w:rPr>
                <w:color w:val="000000"/>
                <w:szCs w:val="21"/>
              </w:rPr>
            </w:pPr>
            <w:r w:rsidRPr="007B1E3B">
              <w:rPr>
                <w:color w:val="000000"/>
                <w:szCs w:val="21"/>
              </w:rPr>
              <w:t>2.</w:t>
            </w:r>
            <w:r w:rsidRPr="007B1E3B">
              <w:rPr>
                <w:color w:val="000000"/>
                <w:szCs w:val="21"/>
              </w:rPr>
              <w:t>现代物流技术介绍</w:t>
            </w:r>
          </w:p>
        </w:tc>
        <w:tc>
          <w:tcPr>
            <w:tcW w:w="4586" w:type="dxa"/>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掌握物流技术的概念和分类。</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掌握主要物流技术的含义。</w:t>
            </w:r>
          </w:p>
          <w:p w:rsidR="009C6A32" w:rsidRPr="007B1E3B" w:rsidRDefault="009C6A32" w:rsidP="00473AAE">
            <w:pPr>
              <w:spacing w:line="360" w:lineRule="auto"/>
              <w:rPr>
                <w:color w:val="000000"/>
                <w:szCs w:val="21"/>
              </w:rPr>
            </w:pPr>
            <w:r w:rsidRPr="007B1E3B">
              <w:rPr>
                <w:color w:val="000000"/>
                <w:szCs w:val="21"/>
              </w:rPr>
              <w:t>3.</w:t>
            </w:r>
            <w:r w:rsidRPr="007B1E3B">
              <w:rPr>
                <w:color w:val="000000"/>
                <w:szCs w:val="21"/>
              </w:rPr>
              <w:t>理解现代物流技术的作用和评价标准。</w:t>
            </w:r>
          </w:p>
          <w:p w:rsidR="009C6A32" w:rsidRPr="007B1E3B" w:rsidRDefault="009C6A32" w:rsidP="00473AAE">
            <w:pPr>
              <w:tabs>
                <w:tab w:val="left" w:pos="420"/>
              </w:tabs>
              <w:spacing w:line="360" w:lineRule="auto"/>
              <w:rPr>
                <w:color w:val="000000"/>
                <w:szCs w:val="21"/>
              </w:rPr>
            </w:pPr>
            <w:r w:rsidRPr="007B1E3B">
              <w:rPr>
                <w:color w:val="000000"/>
                <w:szCs w:val="21"/>
              </w:rPr>
              <w:t>4.</w:t>
            </w:r>
            <w:r w:rsidRPr="007B1E3B">
              <w:rPr>
                <w:color w:val="000000"/>
                <w:szCs w:val="21"/>
              </w:rPr>
              <w:t>认识现实生活中的物流技术应用</w:t>
            </w:r>
            <w:r w:rsidRPr="007B1E3B">
              <w:rPr>
                <w:rFonts w:hint="eastAsia"/>
                <w:color w:val="000000"/>
                <w:szCs w:val="21"/>
              </w:rPr>
              <w:t>。</w:t>
            </w:r>
          </w:p>
        </w:tc>
      </w:tr>
      <w:tr w:rsidR="009C6A32" w:rsidRPr="007B1E3B" w:rsidTr="005826AC">
        <w:trPr>
          <w:trHeight w:val="1856"/>
        </w:trPr>
        <w:tc>
          <w:tcPr>
            <w:tcW w:w="640" w:type="dxa"/>
            <w:vAlign w:val="center"/>
          </w:tcPr>
          <w:p w:rsidR="009C6A32" w:rsidRPr="007B1E3B" w:rsidRDefault="009C6A32" w:rsidP="00473AAE">
            <w:pPr>
              <w:tabs>
                <w:tab w:val="left" w:pos="420"/>
              </w:tabs>
              <w:spacing w:line="360" w:lineRule="auto"/>
              <w:jc w:val="center"/>
              <w:rPr>
                <w:szCs w:val="21"/>
              </w:rPr>
            </w:pPr>
            <w:r w:rsidRPr="007B1E3B">
              <w:rPr>
                <w:szCs w:val="21"/>
              </w:rPr>
              <w:t>3</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电子商务物流系统</w:t>
            </w:r>
          </w:p>
        </w:tc>
        <w:tc>
          <w:tcPr>
            <w:tcW w:w="2545"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1.</w:t>
            </w:r>
            <w:r w:rsidRPr="007B1E3B">
              <w:rPr>
                <w:color w:val="000000"/>
                <w:szCs w:val="21"/>
              </w:rPr>
              <w:t>电子商务物流系统</w:t>
            </w:r>
          </w:p>
          <w:p w:rsidR="009C6A32" w:rsidRPr="007B1E3B" w:rsidRDefault="009C6A32" w:rsidP="00473AAE">
            <w:pPr>
              <w:tabs>
                <w:tab w:val="left" w:pos="420"/>
              </w:tabs>
              <w:spacing w:line="360" w:lineRule="auto"/>
              <w:rPr>
                <w:color w:val="000000"/>
                <w:szCs w:val="21"/>
              </w:rPr>
            </w:pPr>
            <w:r w:rsidRPr="007B1E3B">
              <w:rPr>
                <w:color w:val="000000"/>
                <w:szCs w:val="21"/>
              </w:rPr>
              <w:t>2.</w:t>
            </w:r>
            <w:r w:rsidRPr="007B1E3B">
              <w:rPr>
                <w:color w:val="000000"/>
                <w:szCs w:val="21"/>
              </w:rPr>
              <w:t>电子商务物流作业系统</w:t>
            </w:r>
          </w:p>
          <w:p w:rsidR="009C6A32" w:rsidRPr="007B1E3B" w:rsidRDefault="009C6A32" w:rsidP="00473AAE">
            <w:pPr>
              <w:tabs>
                <w:tab w:val="left" w:pos="420"/>
              </w:tabs>
              <w:spacing w:line="360" w:lineRule="auto"/>
              <w:rPr>
                <w:color w:val="000000"/>
                <w:szCs w:val="21"/>
              </w:rPr>
            </w:pPr>
            <w:r w:rsidRPr="007B1E3B">
              <w:rPr>
                <w:color w:val="000000"/>
                <w:szCs w:val="21"/>
              </w:rPr>
              <w:t>3.</w:t>
            </w:r>
            <w:r w:rsidRPr="007B1E3B">
              <w:rPr>
                <w:color w:val="000000"/>
                <w:szCs w:val="21"/>
              </w:rPr>
              <w:t>电子商务物流信息系统</w:t>
            </w:r>
          </w:p>
        </w:tc>
        <w:tc>
          <w:tcPr>
            <w:tcW w:w="4586" w:type="dxa"/>
          </w:tcPr>
          <w:p w:rsidR="005826AC" w:rsidRDefault="009C6A32" w:rsidP="00473AAE">
            <w:pPr>
              <w:tabs>
                <w:tab w:val="left" w:pos="420"/>
              </w:tabs>
              <w:spacing w:line="360" w:lineRule="auto"/>
              <w:rPr>
                <w:color w:val="000000"/>
                <w:szCs w:val="21"/>
              </w:rPr>
            </w:pPr>
            <w:r w:rsidRPr="007B1E3B">
              <w:rPr>
                <w:color w:val="000000"/>
                <w:szCs w:val="21"/>
              </w:rPr>
              <w:t>1.</w:t>
            </w:r>
            <w:r w:rsidRPr="007B1E3B">
              <w:rPr>
                <w:color w:val="000000"/>
                <w:szCs w:val="21"/>
              </w:rPr>
              <w:t>掌握电子商务物流系统的定义和特点</w:t>
            </w:r>
            <w:r w:rsidRPr="007B1E3B">
              <w:rPr>
                <w:rFonts w:hint="eastAsia"/>
                <w:color w:val="000000"/>
                <w:szCs w:val="21"/>
              </w:rPr>
              <w:t>。</w:t>
            </w:r>
          </w:p>
          <w:p w:rsidR="005826AC" w:rsidRDefault="009C6A32" w:rsidP="00473AAE">
            <w:pPr>
              <w:tabs>
                <w:tab w:val="left" w:pos="420"/>
              </w:tabs>
              <w:spacing w:line="360" w:lineRule="auto"/>
              <w:rPr>
                <w:color w:val="000000"/>
                <w:szCs w:val="21"/>
              </w:rPr>
            </w:pPr>
            <w:r w:rsidRPr="007B1E3B">
              <w:rPr>
                <w:color w:val="000000"/>
                <w:szCs w:val="21"/>
              </w:rPr>
              <w:t>2.</w:t>
            </w:r>
            <w:r w:rsidRPr="007B1E3B">
              <w:rPr>
                <w:color w:val="000000"/>
                <w:szCs w:val="21"/>
              </w:rPr>
              <w:t>了解电子商务物流作业系统构成</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3.</w:t>
            </w:r>
            <w:r w:rsidRPr="007B1E3B">
              <w:rPr>
                <w:color w:val="000000"/>
                <w:szCs w:val="21"/>
              </w:rPr>
              <w:t>熟悉电子商务物流信息系统的体系结构</w:t>
            </w:r>
            <w:r w:rsidRPr="007B1E3B">
              <w:rPr>
                <w:rFonts w:hint="eastAsia"/>
                <w:color w:val="000000"/>
                <w:szCs w:val="21"/>
              </w:rPr>
              <w:t>。</w:t>
            </w:r>
          </w:p>
        </w:tc>
      </w:tr>
      <w:tr w:rsidR="009C6A32" w:rsidRPr="007B1E3B" w:rsidTr="005826AC">
        <w:trPr>
          <w:trHeight w:val="2757"/>
        </w:trPr>
        <w:tc>
          <w:tcPr>
            <w:tcW w:w="640" w:type="dxa"/>
            <w:vAlign w:val="center"/>
          </w:tcPr>
          <w:p w:rsidR="009C6A32" w:rsidRPr="007B1E3B" w:rsidRDefault="009C6A32" w:rsidP="00473AAE">
            <w:pPr>
              <w:tabs>
                <w:tab w:val="left" w:pos="420"/>
              </w:tabs>
              <w:spacing w:line="360" w:lineRule="auto"/>
              <w:rPr>
                <w:szCs w:val="21"/>
              </w:rPr>
            </w:pPr>
            <w:r w:rsidRPr="007B1E3B">
              <w:rPr>
                <w:szCs w:val="21"/>
              </w:rPr>
              <w:t>4</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电子商务生产物流计划控制</w:t>
            </w:r>
          </w:p>
        </w:tc>
        <w:tc>
          <w:tcPr>
            <w:tcW w:w="2545" w:type="dxa"/>
            <w:vAlign w:val="center"/>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生产物流概述</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物料需求计划</w:t>
            </w:r>
          </w:p>
          <w:p w:rsidR="005826AC" w:rsidRDefault="009C6A32" w:rsidP="00473AAE">
            <w:pPr>
              <w:spacing w:line="360" w:lineRule="auto"/>
              <w:rPr>
                <w:color w:val="000000"/>
                <w:szCs w:val="21"/>
              </w:rPr>
            </w:pPr>
            <w:r w:rsidRPr="007B1E3B">
              <w:rPr>
                <w:color w:val="000000"/>
                <w:szCs w:val="21"/>
              </w:rPr>
              <w:t>3.</w:t>
            </w:r>
            <w:r w:rsidRPr="007B1E3B">
              <w:rPr>
                <w:color w:val="000000"/>
                <w:szCs w:val="21"/>
              </w:rPr>
              <w:t>准时制生产</w:t>
            </w:r>
          </w:p>
          <w:p w:rsidR="009C6A32" w:rsidRPr="007B1E3B" w:rsidRDefault="009C6A32" w:rsidP="00473AAE">
            <w:pPr>
              <w:spacing w:line="360" w:lineRule="auto"/>
              <w:rPr>
                <w:color w:val="000000"/>
                <w:szCs w:val="21"/>
              </w:rPr>
            </w:pPr>
            <w:r w:rsidRPr="007B1E3B">
              <w:rPr>
                <w:color w:val="000000"/>
                <w:szCs w:val="21"/>
              </w:rPr>
              <w:t>4.</w:t>
            </w:r>
            <w:r w:rsidRPr="007B1E3B">
              <w:rPr>
                <w:color w:val="000000"/>
                <w:szCs w:val="21"/>
              </w:rPr>
              <w:t>企业资源计划</w:t>
            </w:r>
          </w:p>
          <w:p w:rsidR="009C6A32" w:rsidRPr="007B1E3B" w:rsidRDefault="009C6A32" w:rsidP="00473AAE">
            <w:pPr>
              <w:tabs>
                <w:tab w:val="left" w:pos="420"/>
              </w:tabs>
              <w:spacing w:line="360" w:lineRule="auto"/>
              <w:rPr>
                <w:color w:val="000000"/>
                <w:szCs w:val="21"/>
              </w:rPr>
            </w:pPr>
          </w:p>
        </w:tc>
        <w:tc>
          <w:tcPr>
            <w:tcW w:w="4586" w:type="dxa"/>
          </w:tcPr>
          <w:p w:rsidR="009C6A32" w:rsidRPr="007B1E3B" w:rsidRDefault="009C6A32" w:rsidP="00473AAE">
            <w:pPr>
              <w:tabs>
                <w:tab w:val="left" w:pos="420"/>
              </w:tabs>
              <w:spacing w:line="360" w:lineRule="auto"/>
              <w:rPr>
                <w:color w:val="000000"/>
                <w:szCs w:val="21"/>
              </w:rPr>
            </w:pPr>
            <w:r w:rsidRPr="007B1E3B">
              <w:rPr>
                <w:color w:val="000000"/>
                <w:szCs w:val="21"/>
              </w:rPr>
              <w:t>1.</w:t>
            </w:r>
            <w:r w:rsidRPr="007B1E3B">
              <w:rPr>
                <w:color w:val="000000"/>
                <w:szCs w:val="21"/>
              </w:rPr>
              <w:t>了解影响生产物流的主要因素与合理组织生产物流的基本要求</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理解生产物流系统设计原则</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3.</w:t>
            </w:r>
            <w:r w:rsidRPr="007B1E3B">
              <w:rPr>
                <w:color w:val="000000"/>
                <w:szCs w:val="21"/>
              </w:rPr>
              <w:t>掌握物料需求计划的内涵</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4.</w:t>
            </w:r>
            <w:r w:rsidRPr="007B1E3B">
              <w:rPr>
                <w:color w:val="000000"/>
                <w:szCs w:val="21"/>
              </w:rPr>
              <w:t>理解</w:t>
            </w:r>
            <w:r w:rsidRPr="007B1E3B">
              <w:rPr>
                <w:color w:val="000000"/>
                <w:szCs w:val="21"/>
              </w:rPr>
              <w:t>JIT</w:t>
            </w:r>
            <w:r w:rsidRPr="007B1E3B">
              <w:rPr>
                <w:color w:val="000000"/>
                <w:szCs w:val="21"/>
              </w:rPr>
              <w:t>的原理</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5.</w:t>
            </w:r>
            <w:r w:rsidRPr="007B1E3B">
              <w:rPr>
                <w:color w:val="000000"/>
                <w:szCs w:val="21"/>
              </w:rPr>
              <w:t>掌握</w:t>
            </w:r>
            <w:r w:rsidRPr="007B1E3B">
              <w:rPr>
                <w:color w:val="000000"/>
                <w:szCs w:val="21"/>
              </w:rPr>
              <w:t>ERP</w:t>
            </w:r>
            <w:r w:rsidRPr="007B1E3B">
              <w:rPr>
                <w:color w:val="000000"/>
                <w:szCs w:val="21"/>
              </w:rPr>
              <w:t>的核心管理思想</w:t>
            </w:r>
            <w:r w:rsidRPr="007B1E3B">
              <w:rPr>
                <w:rFonts w:hint="eastAsia"/>
                <w:color w:val="000000"/>
                <w:szCs w:val="21"/>
              </w:rPr>
              <w:t>。</w:t>
            </w:r>
          </w:p>
        </w:tc>
      </w:tr>
      <w:tr w:rsidR="009C6A32" w:rsidRPr="007B1E3B" w:rsidTr="005826AC">
        <w:trPr>
          <w:trHeight w:val="3560"/>
        </w:trPr>
        <w:tc>
          <w:tcPr>
            <w:tcW w:w="640" w:type="dxa"/>
            <w:vAlign w:val="center"/>
          </w:tcPr>
          <w:p w:rsidR="009C6A32" w:rsidRPr="007B1E3B" w:rsidRDefault="009C6A32" w:rsidP="00473AAE">
            <w:pPr>
              <w:tabs>
                <w:tab w:val="left" w:pos="420"/>
              </w:tabs>
              <w:spacing w:line="360" w:lineRule="auto"/>
              <w:rPr>
                <w:szCs w:val="21"/>
              </w:rPr>
            </w:pPr>
            <w:r w:rsidRPr="007B1E3B">
              <w:rPr>
                <w:szCs w:val="21"/>
              </w:rPr>
              <w:t>5</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电子商务环境下的物流模式</w:t>
            </w:r>
          </w:p>
        </w:tc>
        <w:tc>
          <w:tcPr>
            <w:tcW w:w="2545" w:type="dxa"/>
            <w:vAlign w:val="center"/>
          </w:tcPr>
          <w:p w:rsidR="009C6A32" w:rsidRPr="007B1E3B" w:rsidRDefault="009C6A32" w:rsidP="00473AAE">
            <w:pPr>
              <w:widowControl/>
              <w:spacing w:line="360" w:lineRule="auto"/>
              <w:rPr>
                <w:color w:val="000000"/>
                <w:szCs w:val="21"/>
              </w:rPr>
            </w:pPr>
            <w:r w:rsidRPr="007B1E3B">
              <w:rPr>
                <w:color w:val="000000"/>
                <w:szCs w:val="21"/>
              </w:rPr>
              <w:t>1.</w:t>
            </w:r>
            <w:r w:rsidRPr="007B1E3B">
              <w:rPr>
                <w:color w:val="000000"/>
                <w:szCs w:val="21"/>
              </w:rPr>
              <w:t>电子商务环境下的物流模式概述</w:t>
            </w:r>
          </w:p>
          <w:p w:rsidR="009C6A32" w:rsidRPr="007B1E3B" w:rsidRDefault="009C6A32" w:rsidP="00473AAE">
            <w:pPr>
              <w:widowControl/>
              <w:spacing w:line="360" w:lineRule="auto"/>
              <w:rPr>
                <w:color w:val="000000"/>
                <w:szCs w:val="21"/>
              </w:rPr>
            </w:pPr>
            <w:r w:rsidRPr="007B1E3B">
              <w:rPr>
                <w:color w:val="000000"/>
                <w:szCs w:val="21"/>
              </w:rPr>
              <w:t>2.</w:t>
            </w:r>
            <w:r w:rsidRPr="007B1E3B">
              <w:rPr>
                <w:color w:val="000000"/>
                <w:szCs w:val="21"/>
              </w:rPr>
              <w:t>物流一体化</w:t>
            </w:r>
          </w:p>
          <w:p w:rsidR="009C6A32" w:rsidRPr="007B1E3B" w:rsidRDefault="009C6A32" w:rsidP="00473AAE">
            <w:pPr>
              <w:tabs>
                <w:tab w:val="left" w:pos="420"/>
              </w:tabs>
              <w:spacing w:line="360" w:lineRule="auto"/>
              <w:rPr>
                <w:color w:val="000000"/>
                <w:szCs w:val="21"/>
              </w:rPr>
            </w:pPr>
            <w:r w:rsidRPr="007B1E3B">
              <w:rPr>
                <w:color w:val="000000"/>
                <w:szCs w:val="21"/>
              </w:rPr>
              <w:t>3.</w:t>
            </w:r>
            <w:r w:rsidRPr="007B1E3B">
              <w:rPr>
                <w:color w:val="000000"/>
                <w:szCs w:val="21"/>
              </w:rPr>
              <w:t>第三方物流</w:t>
            </w:r>
          </w:p>
        </w:tc>
        <w:tc>
          <w:tcPr>
            <w:tcW w:w="4586" w:type="dxa"/>
          </w:tcPr>
          <w:p w:rsidR="009C6A32" w:rsidRPr="007B1E3B" w:rsidRDefault="009C6A32" w:rsidP="00473AAE">
            <w:pPr>
              <w:tabs>
                <w:tab w:val="left" w:pos="420"/>
              </w:tabs>
              <w:spacing w:line="360" w:lineRule="auto"/>
              <w:rPr>
                <w:color w:val="000000"/>
                <w:szCs w:val="21"/>
              </w:rPr>
            </w:pPr>
            <w:r w:rsidRPr="007B1E3B">
              <w:rPr>
                <w:color w:val="000000"/>
                <w:szCs w:val="21"/>
              </w:rPr>
              <w:t>1.</w:t>
            </w:r>
            <w:r w:rsidRPr="007B1E3B">
              <w:rPr>
                <w:color w:val="000000"/>
                <w:szCs w:val="21"/>
              </w:rPr>
              <w:t>熟悉电子商务环境下的基本物流模式</w:t>
            </w:r>
            <w:r w:rsidRPr="007B1E3B">
              <w:rPr>
                <w:rFonts w:hint="eastAsia"/>
                <w:color w:val="000000"/>
                <w:szCs w:val="21"/>
              </w:rPr>
              <w:t>。</w:t>
            </w:r>
          </w:p>
          <w:p w:rsidR="005826AC" w:rsidRDefault="009C6A32" w:rsidP="00473AAE">
            <w:pPr>
              <w:tabs>
                <w:tab w:val="left" w:pos="420"/>
              </w:tabs>
              <w:spacing w:line="360" w:lineRule="auto"/>
              <w:rPr>
                <w:color w:val="000000"/>
                <w:szCs w:val="21"/>
              </w:rPr>
            </w:pPr>
            <w:r w:rsidRPr="007B1E3B">
              <w:rPr>
                <w:color w:val="000000"/>
                <w:szCs w:val="21"/>
              </w:rPr>
              <w:t>2.</w:t>
            </w:r>
            <w:r w:rsidRPr="007B1E3B">
              <w:rPr>
                <w:color w:val="000000"/>
                <w:szCs w:val="21"/>
              </w:rPr>
              <w:t>熟悉在电子商务环境下物流模式的应用情况</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3.</w:t>
            </w:r>
            <w:r w:rsidRPr="007B1E3B">
              <w:rPr>
                <w:color w:val="000000"/>
                <w:szCs w:val="21"/>
              </w:rPr>
              <w:t>理解物流一体化管理的内涵与原理</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4.</w:t>
            </w:r>
            <w:r w:rsidRPr="007B1E3B">
              <w:rPr>
                <w:color w:val="000000"/>
                <w:szCs w:val="21"/>
              </w:rPr>
              <w:t>熟悉物流一体化管理的应用</w:t>
            </w:r>
            <w:r w:rsidRPr="007B1E3B">
              <w:rPr>
                <w:rFonts w:hint="eastAsia"/>
                <w:color w:val="000000"/>
                <w:szCs w:val="21"/>
              </w:rPr>
              <w:t>。</w:t>
            </w:r>
          </w:p>
          <w:p w:rsidR="005826AC" w:rsidRDefault="009C6A32" w:rsidP="00473AAE">
            <w:pPr>
              <w:spacing w:line="360" w:lineRule="auto"/>
              <w:rPr>
                <w:color w:val="000000"/>
                <w:szCs w:val="21"/>
              </w:rPr>
            </w:pPr>
            <w:r w:rsidRPr="007B1E3B">
              <w:rPr>
                <w:color w:val="000000"/>
                <w:szCs w:val="21"/>
              </w:rPr>
              <w:t>5.</w:t>
            </w:r>
            <w:r w:rsidRPr="007B1E3B">
              <w:rPr>
                <w:color w:val="000000"/>
                <w:szCs w:val="21"/>
              </w:rPr>
              <w:t>理解第三方物流的优势，能说出第三方物流与物流一体化的关系</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6.</w:t>
            </w:r>
            <w:r w:rsidRPr="007B1E3B">
              <w:rPr>
                <w:color w:val="000000"/>
                <w:szCs w:val="21"/>
              </w:rPr>
              <w:t>能够掌握第三方物流模式的内涵</w:t>
            </w:r>
            <w:r w:rsidRPr="007B1E3B">
              <w:rPr>
                <w:rFonts w:hint="eastAsia"/>
                <w:color w:val="000000"/>
                <w:szCs w:val="21"/>
              </w:rPr>
              <w:t>。</w:t>
            </w:r>
          </w:p>
        </w:tc>
      </w:tr>
      <w:tr w:rsidR="009C6A32" w:rsidRPr="007B1E3B" w:rsidTr="005826AC">
        <w:trPr>
          <w:trHeight w:val="2426"/>
        </w:trPr>
        <w:tc>
          <w:tcPr>
            <w:tcW w:w="640" w:type="dxa"/>
            <w:vAlign w:val="center"/>
          </w:tcPr>
          <w:p w:rsidR="009C6A32" w:rsidRPr="007B1E3B" w:rsidRDefault="009C6A32" w:rsidP="00473AAE">
            <w:pPr>
              <w:tabs>
                <w:tab w:val="left" w:pos="420"/>
              </w:tabs>
              <w:spacing w:line="360" w:lineRule="auto"/>
              <w:jc w:val="center"/>
              <w:rPr>
                <w:szCs w:val="21"/>
              </w:rPr>
            </w:pPr>
            <w:r w:rsidRPr="007B1E3B">
              <w:rPr>
                <w:szCs w:val="21"/>
              </w:rPr>
              <w:lastRenderedPageBreak/>
              <w:t>6</w:t>
            </w:r>
          </w:p>
        </w:tc>
        <w:tc>
          <w:tcPr>
            <w:tcW w:w="1063" w:type="dxa"/>
            <w:vAlign w:val="center"/>
          </w:tcPr>
          <w:p w:rsidR="009C6A32" w:rsidRPr="007B1E3B" w:rsidRDefault="009C6A32" w:rsidP="005826AC">
            <w:pPr>
              <w:tabs>
                <w:tab w:val="left" w:pos="420"/>
              </w:tabs>
              <w:spacing w:line="360" w:lineRule="auto"/>
              <w:ind w:firstLineChars="50" w:firstLine="105"/>
              <w:rPr>
                <w:color w:val="000000"/>
                <w:szCs w:val="21"/>
              </w:rPr>
            </w:pPr>
            <w:r w:rsidRPr="007B1E3B">
              <w:rPr>
                <w:color w:val="000000"/>
                <w:szCs w:val="21"/>
              </w:rPr>
              <w:t>电子商务下的供应链管理</w:t>
            </w:r>
          </w:p>
        </w:tc>
        <w:tc>
          <w:tcPr>
            <w:tcW w:w="2545"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1.</w:t>
            </w:r>
            <w:r w:rsidRPr="007B1E3B">
              <w:rPr>
                <w:color w:val="000000"/>
                <w:szCs w:val="21"/>
              </w:rPr>
              <w:t>供应链管理概述</w:t>
            </w:r>
          </w:p>
          <w:p w:rsidR="009C6A32" w:rsidRPr="007B1E3B" w:rsidRDefault="009C6A32" w:rsidP="00473AAE">
            <w:pPr>
              <w:tabs>
                <w:tab w:val="left" w:pos="420"/>
              </w:tabs>
              <w:spacing w:line="360" w:lineRule="auto"/>
              <w:rPr>
                <w:color w:val="000000"/>
                <w:szCs w:val="21"/>
              </w:rPr>
            </w:pPr>
            <w:r w:rsidRPr="007B1E3B">
              <w:rPr>
                <w:color w:val="000000"/>
                <w:szCs w:val="21"/>
              </w:rPr>
              <w:t>2.</w:t>
            </w:r>
            <w:r w:rsidRPr="007B1E3B">
              <w:rPr>
                <w:color w:val="000000"/>
                <w:szCs w:val="21"/>
              </w:rPr>
              <w:t>电子商务供应链管理的策略</w:t>
            </w:r>
          </w:p>
        </w:tc>
        <w:tc>
          <w:tcPr>
            <w:tcW w:w="4586" w:type="dxa"/>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了解供应链管理产生的背景</w:t>
            </w:r>
            <w:r w:rsidRPr="005700DA">
              <w:rPr>
                <w:szCs w:val="21"/>
              </w:rPr>
              <w:t>、含义</w:t>
            </w:r>
            <w:r w:rsidRPr="005700DA">
              <w:rPr>
                <w:rFonts w:hint="eastAsia"/>
                <w:szCs w:val="21"/>
              </w:rPr>
              <w:t>及</w:t>
            </w:r>
            <w:r w:rsidRPr="005700DA">
              <w:rPr>
                <w:szCs w:val="21"/>
              </w:rPr>
              <w:t>其原则</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理解基于电子商务的供应链管理的原理及模式</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3.</w:t>
            </w:r>
            <w:r w:rsidRPr="007B1E3B">
              <w:rPr>
                <w:color w:val="000000"/>
                <w:szCs w:val="21"/>
              </w:rPr>
              <w:t>了解快速响应出现的背景和实践</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4.</w:t>
            </w:r>
            <w:r w:rsidRPr="007B1E3B">
              <w:rPr>
                <w:color w:val="000000"/>
                <w:szCs w:val="21"/>
              </w:rPr>
              <w:t>了解有效客户响应出现的背景</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5.</w:t>
            </w:r>
            <w:r w:rsidRPr="007B1E3B">
              <w:rPr>
                <w:color w:val="000000"/>
                <w:szCs w:val="21"/>
              </w:rPr>
              <w:t>了解电子订货系统的模式</w:t>
            </w:r>
            <w:r w:rsidRPr="007B1E3B">
              <w:rPr>
                <w:rFonts w:hint="eastAsia"/>
                <w:color w:val="000000"/>
                <w:szCs w:val="21"/>
              </w:rPr>
              <w:t>。</w:t>
            </w:r>
          </w:p>
        </w:tc>
      </w:tr>
      <w:tr w:rsidR="009C6A32" w:rsidRPr="007B1E3B" w:rsidTr="005826AC">
        <w:tc>
          <w:tcPr>
            <w:tcW w:w="640" w:type="dxa"/>
            <w:vAlign w:val="center"/>
          </w:tcPr>
          <w:p w:rsidR="009C6A32" w:rsidRPr="007B1E3B" w:rsidRDefault="009C6A32" w:rsidP="00473AAE">
            <w:pPr>
              <w:tabs>
                <w:tab w:val="left" w:pos="420"/>
              </w:tabs>
              <w:spacing w:line="360" w:lineRule="auto"/>
              <w:jc w:val="center"/>
              <w:rPr>
                <w:szCs w:val="21"/>
              </w:rPr>
            </w:pPr>
            <w:r w:rsidRPr="007B1E3B">
              <w:rPr>
                <w:szCs w:val="21"/>
              </w:rPr>
              <w:t>7</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电子商务下的物流配送与配送中心</w:t>
            </w:r>
          </w:p>
        </w:tc>
        <w:tc>
          <w:tcPr>
            <w:tcW w:w="2545" w:type="dxa"/>
            <w:vAlign w:val="center"/>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物流配送概述</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物流配送模式的选择</w:t>
            </w:r>
          </w:p>
          <w:p w:rsidR="009C6A32" w:rsidRPr="007B1E3B" w:rsidRDefault="009C6A32" w:rsidP="00473AAE">
            <w:pPr>
              <w:spacing w:line="360" w:lineRule="auto"/>
              <w:rPr>
                <w:color w:val="000000"/>
                <w:szCs w:val="21"/>
              </w:rPr>
            </w:pPr>
            <w:r w:rsidRPr="007B1E3B">
              <w:rPr>
                <w:color w:val="000000"/>
                <w:szCs w:val="21"/>
              </w:rPr>
              <w:t>3.</w:t>
            </w:r>
            <w:r w:rsidRPr="007B1E3B">
              <w:rPr>
                <w:color w:val="000000"/>
                <w:szCs w:val="21"/>
              </w:rPr>
              <w:t>配送中心的含义与特征</w:t>
            </w:r>
          </w:p>
          <w:p w:rsidR="009C6A32" w:rsidRPr="007B1E3B" w:rsidRDefault="009C6A32" w:rsidP="005826AC">
            <w:pPr>
              <w:spacing w:line="360" w:lineRule="auto"/>
              <w:rPr>
                <w:color w:val="000000"/>
                <w:szCs w:val="21"/>
              </w:rPr>
            </w:pPr>
            <w:r w:rsidRPr="007B1E3B">
              <w:rPr>
                <w:color w:val="000000"/>
                <w:szCs w:val="21"/>
              </w:rPr>
              <w:t>4.</w:t>
            </w:r>
            <w:r w:rsidRPr="007B1E3B">
              <w:rPr>
                <w:color w:val="000000"/>
                <w:szCs w:val="21"/>
              </w:rPr>
              <w:t>配送中心规划设计</w:t>
            </w:r>
          </w:p>
        </w:tc>
        <w:tc>
          <w:tcPr>
            <w:tcW w:w="4586" w:type="dxa"/>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正确理解配送在电子商务下的作用</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熟悉与理解配送路线优化的方法</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3.</w:t>
            </w:r>
            <w:r w:rsidRPr="007B1E3B">
              <w:rPr>
                <w:color w:val="000000"/>
                <w:szCs w:val="21"/>
              </w:rPr>
              <w:t>了解配送中心的分类和功能</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4.</w:t>
            </w:r>
            <w:r w:rsidRPr="007B1E3B">
              <w:rPr>
                <w:color w:val="000000"/>
                <w:szCs w:val="21"/>
              </w:rPr>
              <w:t>了解配送中心的规划要素</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5.</w:t>
            </w:r>
            <w:r w:rsidRPr="007B1E3B">
              <w:rPr>
                <w:color w:val="000000"/>
                <w:szCs w:val="21"/>
              </w:rPr>
              <w:t>了解配送中心的规模确定、选址和内部设施</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6.</w:t>
            </w:r>
            <w:r w:rsidRPr="007B1E3B">
              <w:rPr>
                <w:color w:val="000000"/>
                <w:szCs w:val="21"/>
              </w:rPr>
              <w:t>理解配送中心的设计原则</w:t>
            </w:r>
            <w:r w:rsidRPr="007B1E3B">
              <w:rPr>
                <w:rFonts w:hint="eastAsia"/>
                <w:color w:val="000000"/>
                <w:szCs w:val="21"/>
              </w:rPr>
              <w:t>。</w:t>
            </w:r>
          </w:p>
        </w:tc>
      </w:tr>
      <w:tr w:rsidR="009C6A32" w:rsidRPr="007B1E3B" w:rsidTr="005826AC">
        <w:tc>
          <w:tcPr>
            <w:tcW w:w="640" w:type="dxa"/>
            <w:vAlign w:val="center"/>
          </w:tcPr>
          <w:p w:rsidR="009C6A32" w:rsidRPr="007B1E3B" w:rsidRDefault="009C6A32" w:rsidP="00473AAE">
            <w:pPr>
              <w:tabs>
                <w:tab w:val="left" w:pos="420"/>
              </w:tabs>
              <w:spacing w:line="360" w:lineRule="auto"/>
              <w:rPr>
                <w:szCs w:val="21"/>
              </w:rPr>
            </w:pPr>
            <w:r w:rsidRPr="007B1E3B">
              <w:rPr>
                <w:szCs w:val="21"/>
              </w:rPr>
              <w:t>8</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现代国际物流</w:t>
            </w:r>
          </w:p>
        </w:tc>
        <w:tc>
          <w:tcPr>
            <w:tcW w:w="2545" w:type="dxa"/>
            <w:vAlign w:val="center"/>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现代国际物流的概念和特点</w:t>
            </w:r>
          </w:p>
          <w:p w:rsidR="009C6A32" w:rsidRPr="007B1E3B" w:rsidRDefault="009C6A32" w:rsidP="005826AC">
            <w:pPr>
              <w:spacing w:line="360" w:lineRule="auto"/>
              <w:rPr>
                <w:color w:val="000000"/>
                <w:szCs w:val="21"/>
              </w:rPr>
            </w:pPr>
            <w:r w:rsidRPr="007B1E3B">
              <w:rPr>
                <w:color w:val="000000"/>
                <w:szCs w:val="21"/>
              </w:rPr>
              <w:t>2.</w:t>
            </w:r>
            <w:r w:rsidRPr="007B1E3B">
              <w:rPr>
                <w:color w:val="000000"/>
                <w:szCs w:val="21"/>
              </w:rPr>
              <w:t>国际物流运作</w:t>
            </w:r>
          </w:p>
        </w:tc>
        <w:tc>
          <w:tcPr>
            <w:tcW w:w="4586" w:type="dxa"/>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了解国际物流的发展状况</w:t>
            </w:r>
            <w:r w:rsidRPr="007B1E3B">
              <w:rPr>
                <w:rFonts w:hint="eastAsia"/>
                <w:color w:val="000000"/>
                <w:szCs w:val="21"/>
              </w:rPr>
              <w:t>。</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了解国际物流的系统网络和模式</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3.</w:t>
            </w:r>
            <w:r w:rsidRPr="007B1E3B">
              <w:rPr>
                <w:color w:val="000000"/>
                <w:szCs w:val="21"/>
              </w:rPr>
              <w:t>理解国际物流的组织管理原则</w:t>
            </w:r>
            <w:r w:rsidRPr="007B1E3B">
              <w:rPr>
                <w:rFonts w:hint="eastAsia"/>
                <w:color w:val="000000"/>
                <w:szCs w:val="21"/>
              </w:rPr>
              <w:t>。</w:t>
            </w:r>
          </w:p>
          <w:p w:rsidR="009C6A32" w:rsidRPr="007B1E3B" w:rsidRDefault="009C6A32" w:rsidP="00473AAE">
            <w:pPr>
              <w:tabs>
                <w:tab w:val="left" w:pos="420"/>
              </w:tabs>
              <w:spacing w:line="360" w:lineRule="auto"/>
              <w:rPr>
                <w:color w:val="000000"/>
                <w:szCs w:val="21"/>
              </w:rPr>
            </w:pPr>
            <w:r w:rsidRPr="007B1E3B">
              <w:rPr>
                <w:color w:val="000000"/>
                <w:szCs w:val="21"/>
              </w:rPr>
              <w:t>4.</w:t>
            </w:r>
            <w:r w:rsidRPr="007B1E3B">
              <w:rPr>
                <w:color w:val="000000"/>
                <w:szCs w:val="21"/>
              </w:rPr>
              <w:t>掌握国际物流的概念和特点</w:t>
            </w:r>
            <w:r w:rsidRPr="007B1E3B">
              <w:rPr>
                <w:rFonts w:hint="eastAsia"/>
                <w:color w:val="000000"/>
                <w:szCs w:val="21"/>
              </w:rPr>
              <w:t>。</w:t>
            </w:r>
          </w:p>
        </w:tc>
      </w:tr>
      <w:tr w:rsidR="009C6A32" w:rsidRPr="007B1E3B" w:rsidTr="005826AC">
        <w:trPr>
          <w:trHeight w:val="1392"/>
        </w:trPr>
        <w:tc>
          <w:tcPr>
            <w:tcW w:w="640" w:type="dxa"/>
            <w:vAlign w:val="center"/>
          </w:tcPr>
          <w:p w:rsidR="009C6A32" w:rsidRPr="007B1E3B" w:rsidRDefault="009C6A32" w:rsidP="00473AAE">
            <w:pPr>
              <w:tabs>
                <w:tab w:val="left" w:pos="420"/>
              </w:tabs>
              <w:spacing w:line="360" w:lineRule="auto"/>
              <w:jc w:val="center"/>
              <w:rPr>
                <w:szCs w:val="21"/>
              </w:rPr>
            </w:pPr>
            <w:r w:rsidRPr="007B1E3B">
              <w:rPr>
                <w:szCs w:val="21"/>
              </w:rPr>
              <w:t>9</w:t>
            </w:r>
          </w:p>
        </w:tc>
        <w:tc>
          <w:tcPr>
            <w:tcW w:w="1063" w:type="dxa"/>
            <w:vAlign w:val="center"/>
          </w:tcPr>
          <w:p w:rsidR="009C6A32" w:rsidRPr="007B1E3B" w:rsidRDefault="009C6A32" w:rsidP="00473AAE">
            <w:pPr>
              <w:tabs>
                <w:tab w:val="left" w:pos="420"/>
              </w:tabs>
              <w:spacing w:line="360" w:lineRule="auto"/>
              <w:rPr>
                <w:color w:val="000000"/>
                <w:szCs w:val="21"/>
              </w:rPr>
            </w:pPr>
            <w:r w:rsidRPr="007B1E3B">
              <w:rPr>
                <w:color w:val="000000"/>
                <w:szCs w:val="21"/>
              </w:rPr>
              <w:t>电子商务物流的发展环境、现状与趋势</w:t>
            </w:r>
          </w:p>
        </w:tc>
        <w:tc>
          <w:tcPr>
            <w:tcW w:w="2545" w:type="dxa"/>
            <w:vAlign w:val="center"/>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电子商务物流的发展环境</w:t>
            </w:r>
          </w:p>
          <w:p w:rsidR="009C6A32" w:rsidRPr="007B1E3B" w:rsidRDefault="009C6A32" w:rsidP="00473AAE">
            <w:pPr>
              <w:spacing w:line="360" w:lineRule="auto"/>
              <w:rPr>
                <w:color w:val="000000"/>
                <w:szCs w:val="21"/>
              </w:rPr>
            </w:pPr>
            <w:r w:rsidRPr="007B1E3B">
              <w:rPr>
                <w:color w:val="000000"/>
                <w:szCs w:val="21"/>
              </w:rPr>
              <w:t>2.</w:t>
            </w:r>
            <w:r w:rsidRPr="007B1E3B">
              <w:rPr>
                <w:color w:val="000000"/>
                <w:szCs w:val="21"/>
              </w:rPr>
              <w:t>我国电子商务物流存在的问题和改进措施</w:t>
            </w:r>
          </w:p>
          <w:p w:rsidR="009C6A32" w:rsidRPr="007B1E3B" w:rsidRDefault="009C6A32" w:rsidP="00473AAE">
            <w:pPr>
              <w:spacing w:line="360" w:lineRule="auto"/>
              <w:rPr>
                <w:color w:val="000000"/>
                <w:szCs w:val="21"/>
              </w:rPr>
            </w:pPr>
            <w:r w:rsidRPr="007B1E3B">
              <w:rPr>
                <w:color w:val="000000"/>
                <w:szCs w:val="21"/>
              </w:rPr>
              <w:t>3.</w:t>
            </w:r>
            <w:r w:rsidRPr="007B1E3B">
              <w:rPr>
                <w:color w:val="000000"/>
                <w:szCs w:val="21"/>
              </w:rPr>
              <w:t>电子商务物流发展趋势</w:t>
            </w:r>
          </w:p>
        </w:tc>
        <w:tc>
          <w:tcPr>
            <w:tcW w:w="4586" w:type="dxa"/>
          </w:tcPr>
          <w:p w:rsidR="009C6A32" w:rsidRPr="007B1E3B" w:rsidRDefault="009C6A32" w:rsidP="00473AAE">
            <w:pPr>
              <w:spacing w:line="360" w:lineRule="auto"/>
              <w:rPr>
                <w:color w:val="000000"/>
                <w:szCs w:val="21"/>
              </w:rPr>
            </w:pPr>
            <w:r w:rsidRPr="007B1E3B">
              <w:rPr>
                <w:color w:val="000000"/>
                <w:szCs w:val="21"/>
              </w:rPr>
              <w:t>1.</w:t>
            </w:r>
            <w:r w:rsidRPr="007B1E3B">
              <w:rPr>
                <w:color w:val="000000"/>
                <w:szCs w:val="21"/>
              </w:rPr>
              <w:t>了解电子商务物流的发展的机遇和挑战。</w:t>
            </w:r>
          </w:p>
          <w:p w:rsidR="009C6A32" w:rsidRPr="007B1E3B" w:rsidRDefault="009C6A32" w:rsidP="00473AAE">
            <w:pPr>
              <w:tabs>
                <w:tab w:val="left" w:pos="420"/>
              </w:tabs>
              <w:spacing w:line="360" w:lineRule="auto"/>
              <w:rPr>
                <w:color w:val="000000"/>
                <w:szCs w:val="21"/>
              </w:rPr>
            </w:pPr>
            <w:r w:rsidRPr="007B1E3B">
              <w:rPr>
                <w:color w:val="000000"/>
                <w:szCs w:val="21"/>
              </w:rPr>
              <w:t>2.</w:t>
            </w:r>
            <w:r w:rsidRPr="007B1E3B">
              <w:rPr>
                <w:color w:val="000000"/>
                <w:szCs w:val="21"/>
              </w:rPr>
              <w:t>了解我国电子商务物流存在的问题。</w:t>
            </w:r>
          </w:p>
          <w:p w:rsidR="009C6A32" w:rsidRPr="007B1E3B" w:rsidRDefault="009C6A32" w:rsidP="00473AAE">
            <w:pPr>
              <w:tabs>
                <w:tab w:val="left" w:pos="420"/>
              </w:tabs>
              <w:spacing w:line="360" w:lineRule="auto"/>
              <w:rPr>
                <w:color w:val="000000"/>
                <w:szCs w:val="21"/>
              </w:rPr>
            </w:pPr>
            <w:r w:rsidRPr="007B1E3B">
              <w:rPr>
                <w:color w:val="000000"/>
                <w:szCs w:val="21"/>
              </w:rPr>
              <w:t>3.</w:t>
            </w:r>
            <w:r w:rsidRPr="007B1E3B">
              <w:rPr>
                <w:color w:val="000000"/>
                <w:szCs w:val="21"/>
              </w:rPr>
              <w:t>了解我国电子商务物流的发展趋势。</w:t>
            </w:r>
          </w:p>
        </w:tc>
      </w:tr>
    </w:tbl>
    <w:p w:rsidR="005826AC" w:rsidRDefault="005826AC" w:rsidP="009C6A32">
      <w:pPr>
        <w:spacing w:line="360" w:lineRule="auto"/>
        <w:ind w:firstLineChars="200" w:firstLine="480"/>
        <w:rPr>
          <w:bCs/>
          <w:sz w:val="24"/>
        </w:rPr>
      </w:pPr>
    </w:p>
    <w:p w:rsidR="005826AC" w:rsidRDefault="005826AC" w:rsidP="009C6A32">
      <w:pPr>
        <w:spacing w:line="360" w:lineRule="auto"/>
        <w:ind w:firstLineChars="200" w:firstLine="480"/>
        <w:rPr>
          <w:bCs/>
          <w:sz w:val="24"/>
        </w:rPr>
      </w:pPr>
    </w:p>
    <w:p w:rsidR="005826AC" w:rsidRDefault="005826AC" w:rsidP="009C6A32">
      <w:pPr>
        <w:spacing w:line="360" w:lineRule="auto"/>
        <w:ind w:firstLineChars="200" w:firstLine="480"/>
        <w:rPr>
          <w:bCs/>
          <w:sz w:val="24"/>
        </w:rPr>
      </w:pPr>
    </w:p>
    <w:p w:rsidR="005826AC" w:rsidRDefault="005826AC" w:rsidP="009C6A32">
      <w:pPr>
        <w:spacing w:line="360" w:lineRule="auto"/>
        <w:ind w:firstLineChars="200" w:firstLine="480"/>
        <w:rPr>
          <w:bCs/>
          <w:sz w:val="24"/>
        </w:rPr>
      </w:pPr>
    </w:p>
    <w:p w:rsidR="005826AC" w:rsidRDefault="005826AC" w:rsidP="009C6A32">
      <w:pPr>
        <w:spacing w:line="360" w:lineRule="auto"/>
        <w:ind w:firstLineChars="200" w:firstLine="480"/>
        <w:rPr>
          <w:bCs/>
          <w:sz w:val="24"/>
        </w:rPr>
      </w:pPr>
    </w:p>
    <w:p w:rsidR="005826AC" w:rsidRDefault="005826AC" w:rsidP="009C6A32">
      <w:pPr>
        <w:spacing w:line="360" w:lineRule="auto"/>
        <w:ind w:firstLineChars="200" w:firstLine="480"/>
        <w:rPr>
          <w:bCs/>
          <w:sz w:val="24"/>
        </w:rPr>
      </w:pPr>
    </w:p>
    <w:p w:rsidR="005826AC" w:rsidRDefault="005826AC" w:rsidP="009C6A32">
      <w:pPr>
        <w:spacing w:line="360" w:lineRule="auto"/>
        <w:ind w:firstLineChars="200" w:firstLine="480"/>
        <w:rPr>
          <w:bCs/>
          <w:sz w:val="24"/>
        </w:rPr>
      </w:pPr>
    </w:p>
    <w:p w:rsidR="009C6A32" w:rsidRPr="00CA14A5" w:rsidRDefault="009C6A32" w:rsidP="009C6A32">
      <w:pPr>
        <w:spacing w:line="360" w:lineRule="auto"/>
        <w:ind w:firstLineChars="200" w:firstLine="480"/>
        <w:rPr>
          <w:bCs/>
          <w:sz w:val="24"/>
        </w:rPr>
      </w:pPr>
      <w:r>
        <w:rPr>
          <w:rFonts w:hint="eastAsia"/>
          <w:bCs/>
          <w:sz w:val="24"/>
        </w:rPr>
        <w:lastRenderedPageBreak/>
        <w:t>四</w:t>
      </w:r>
      <w:r>
        <w:rPr>
          <w:bCs/>
          <w:sz w:val="24"/>
        </w:rPr>
        <w:t>、</w:t>
      </w:r>
      <w:r w:rsidRPr="00CA14A5">
        <w:rPr>
          <w:bCs/>
          <w:sz w:val="24"/>
        </w:rPr>
        <w:t>教学实施</w:t>
      </w:r>
    </w:p>
    <w:p w:rsidR="009C6A32" w:rsidRPr="00CA14A5" w:rsidRDefault="009C6A32" w:rsidP="009C6A32">
      <w:pPr>
        <w:spacing w:line="360" w:lineRule="auto"/>
        <w:ind w:firstLineChars="200" w:firstLine="480"/>
        <w:rPr>
          <w:color w:val="000000"/>
          <w:sz w:val="24"/>
        </w:rPr>
      </w:pPr>
      <w:r w:rsidRPr="00CA14A5">
        <w:rPr>
          <w:color w:val="000000"/>
          <w:sz w:val="24"/>
        </w:rPr>
        <w:t>1</w:t>
      </w:r>
      <w:r w:rsidRPr="00CA14A5">
        <w:rPr>
          <w:sz w:val="24"/>
        </w:rPr>
        <w:t>．</w:t>
      </w:r>
      <w:r w:rsidRPr="00CA14A5">
        <w:rPr>
          <w:color w:val="000000"/>
          <w:sz w:val="24"/>
        </w:rPr>
        <w:t>教学时数安排建议</w:t>
      </w:r>
    </w:p>
    <w:p w:rsidR="009C6A32" w:rsidRPr="004B3233" w:rsidRDefault="009C6A32" w:rsidP="009C6A32">
      <w:pPr>
        <w:tabs>
          <w:tab w:val="left" w:pos="420"/>
        </w:tabs>
        <w:spacing w:line="360" w:lineRule="auto"/>
        <w:ind w:firstLineChars="200" w:firstLine="480"/>
        <w:rPr>
          <w:sz w:val="24"/>
        </w:rPr>
      </w:pPr>
      <w:r w:rsidRPr="004B3233">
        <w:rPr>
          <w:sz w:val="24"/>
        </w:rPr>
        <w:t>本课程建议教学时数为</w:t>
      </w:r>
      <w:r w:rsidRPr="004B3233">
        <w:rPr>
          <w:sz w:val="24"/>
        </w:rPr>
        <w:t>72</w:t>
      </w:r>
      <w:r w:rsidRPr="004B3233">
        <w:rPr>
          <w:sz w:val="24"/>
        </w:rPr>
        <w:t>课时，总学分为</w:t>
      </w:r>
      <w:r w:rsidRPr="004B3233">
        <w:rPr>
          <w:sz w:val="24"/>
        </w:rPr>
        <w:t>4</w:t>
      </w:r>
      <w:r w:rsidRPr="004B3233">
        <w:rPr>
          <w:sz w:val="24"/>
        </w:rPr>
        <w:t>分。</w:t>
      </w:r>
    </w:p>
    <w:p w:rsidR="009C6A32" w:rsidRPr="00CA14A5" w:rsidRDefault="009C6A32" w:rsidP="009C6A32">
      <w:pPr>
        <w:spacing w:line="360" w:lineRule="auto"/>
        <w:jc w:val="center"/>
        <w:rPr>
          <w:sz w:val="24"/>
        </w:rPr>
      </w:pPr>
      <w:r>
        <w:rPr>
          <w:rFonts w:hint="eastAsia"/>
          <w:sz w:val="24"/>
        </w:rPr>
        <w:t>表</w:t>
      </w:r>
      <w:r>
        <w:rPr>
          <w:rFonts w:hint="eastAsia"/>
          <w:sz w:val="24"/>
        </w:rPr>
        <w:t xml:space="preserve">22  </w:t>
      </w:r>
      <w:r w:rsidRPr="00CA14A5">
        <w:rPr>
          <w:sz w:val="24"/>
        </w:rPr>
        <w:t>教学时数安排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1440"/>
        <w:gridCol w:w="1309"/>
        <w:gridCol w:w="1705"/>
      </w:tblGrid>
      <w:tr w:rsidR="009C6A32" w:rsidRPr="007B1E3B" w:rsidTr="00473AAE">
        <w:tc>
          <w:tcPr>
            <w:tcW w:w="648" w:type="dxa"/>
            <w:vMerge w:val="restart"/>
            <w:vAlign w:val="center"/>
          </w:tcPr>
          <w:p w:rsidR="009C6A32" w:rsidRPr="007B1E3B" w:rsidRDefault="009C6A32" w:rsidP="00473AAE">
            <w:pPr>
              <w:tabs>
                <w:tab w:val="left" w:pos="420"/>
              </w:tabs>
              <w:spacing w:line="360" w:lineRule="auto"/>
              <w:jc w:val="center"/>
              <w:rPr>
                <w:b/>
                <w:szCs w:val="21"/>
              </w:rPr>
            </w:pPr>
            <w:r w:rsidRPr="007B1E3B">
              <w:rPr>
                <w:rFonts w:hint="eastAsia"/>
                <w:b/>
                <w:szCs w:val="21"/>
              </w:rPr>
              <w:t>序号</w:t>
            </w:r>
          </w:p>
        </w:tc>
        <w:tc>
          <w:tcPr>
            <w:tcW w:w="3420" w:type="dxa"/>
            <w:vMerge w:val="restart"/>
            <w:vAlign w:val="center"/>
          </w:tcPr>
          <w:p w:rsidR="009C6A32" w:rsidRPr="007B1E3B" w:rsidRDefault="009C6A32" w:rsidP="00473AAE">
            <w:pPr>
              <w:tabs>
                <w:tab w:val="left" w:pos="420"/>
              </w:tabs>
              <w:spacing w:line="360" w:lineRule="auto"/>
              <w:jc w:val="center"/>
              <w:rPr>
                <w:b/>
                <w:szCs w:val="21"/>
              </w:rPr>
            </w:pPr>
            <w:r w:rsidRPr="007B1E3B">
              <w:rPr>
                <w:rFonts w:hint="eastAsia"/>
                <w:b/>
                <w:szCs w:val="21"/>
              </w:rPr>
              <w:t>项目名称</w:t>
            </w:r>
          </w:p>
        </w:tc>
        <w:tc>
          <w:tcPr>
            <w:tcW w:w="4454" w:type="dxa"/>
            <w:gridSpan w:val="3"/>
          </w:tcPr>
          <w:p w:rsidR="009C6A32" w:rsidRPr="007B1E3B" w:rsidRDefault="009C6A32" w:rsidP="00473AAE">
            <w:pPr>
              <w:tabs>
                <w:tab w:val="left" w:pos="420"/>
              </w:tabs>
              <w:spacing w:line="360" w:lineRule="auto"/>
              <w:jc w:val="center"/>
              <w:rPr>
                <w:b/>
                <w:szCs w:val="21"/>
              </w:rPr>
            </w:pPr>
            <w:r w:rsidRPr="007B1E3B">
              <w:rPr>
                <w:b/>
                <w:szCs w:val="21"/>
              </w:rPr>
              <w:t>课</w:t>
            </w:r>
            <w:r w:rsidRPr="007B1E3B">
              <w:rPr>
                <w:b/>
                <w:szCs w:val="21"/>
              </w:rPr>
              <w:t xml:space="preserve"> </w:t>
            </w:r>
            <w:r w:rsidRPr="007B1E3B">
              <w:rPr>
                <w:b/>
                <w:szCs w:val="21"/>
              </w:rPr>
              <w:t>时</w:t>
            </w:r>
            <w:r w:rsidRPr="007B1E3B">
              <w:rPr>
                <w:b/>
                <w:szCs w:val="21"/>
              </w:rPr>
              <w:t xml:space="preserve"> </w:t>
            </w:r>
            <w:r w:rsidRPr="007B1E3B">
              <w:rPr>
                <w:b/>
                <w:szCs w:val="21"/>
              </w:rPr>
              <w:t>分</w:t>
            </w:r>
            <w:r w:rsidRPr="007B1E3B">
              <w:rPr>
                <w:b/>
                <w:szCs w:val="21"/>
              </w:rPr>
              <w:t xml:space="preserve"> </w:t>
            </w:r>
            <w:r w:rsidRPr="007B1E3B">
              <w:rPr>
                <w:b/>
                <w:szCs w:val="21"/>
              </w:rPr>
              <w:t>配</w:t>
            </w:r>
          </w:p>
        </w:tc>
      </w:tr>
      <w:tr w:rsidR="009C6A32" w:rsidRPr="007B1E3B" w:rsidTr="00473AAE">
        <w:tc>
          <w:tcPr>
            <w:tcW w:w="648" w:type="dxa"/>
            <w:vMerge/>
          </w:tcPr>
          <w:p w:rsidR="009C6A32" w:rsidRPr="007B1E3B" w:rsidRDefault="009C6A32" w:rsidP="00473AAE">
            <w:pPr>
              <w:tabs>
                <w:tab w:val="left" w:pos="420"/>
              </w:tabs>
              <w:spacing w:line="360" w:lineRule="auto"/>
              <w:jc w:val="center"/>
              <w:rPr>
                <w:b/>
                <w:szCs w:val="21"/>
              </w:rPr>
            </w:pPr>
          </w:p>
        </w:tc>
        <w:tc>
          <w:tcPr>
            <w:tcW w:w="3420" w:type="dxa"/>
            <w:vMerge/>
          </w:tcPr>
          <w:p w:rsidR="009C6A32" w:rsidRPr="007B1E3B" w:rsidRDefault="009C6A32" w:rsidP="00473AAE">
            <w:pPr>
              <w:tabs>
                <w:tab w:val="left" w:pos="420"/>
              </w:tabs>
              <w:spacing w:line="360" w:lineRule="auto"/>
              <w:rPr>
                <w:b/>
                <w:szCs w:val="21"/>
              </w:rPr>
            </w:pPr>
          </w:p>
        </w:tc>
        <w:tc>
          <w:tcPr>
            <w:tcW w:w="1440" w:type="dxa"/>
          </w:tcPr>
          <w:p w:rsidR="009C6A32" w:rsidRPr="007B1E3B" w:rsidRDefault="009C6A32" w:rsidP="00473AAE">
            <w:pPr>
              <w:tabs>
                <w:tab w:val="left" w:pos="420"/>
              </w:tabs>
              <w:spacing w:line="360" w:lineRule="auto"/>
              <w:jc w:val="center"/>
              <w:rPr>
                <w:b/>
                <w:szCs w:val="21"/>
              </w:rPr>
            </w:pPr>
            <w:r w:rsidRPr="007B1E3B">
              <w:rPr>
                <w:b/>
                <w:szCs w:val="21"/>
              </w:rPr>
              <w:t>讲</w:t>
            </w:r>
            <w:r w:rsidRPr="007B1E3B">
              <w:rPr>
                <w:b/>
                <w:szCs w:val="21"/>
              </w:rPr>
              <w:t xml:space="preserve"> </w:t>
            </w:r>
            <w:r w:rsidRPr="007B1E3B">
              <w:rPr>
                <w:b/>
                <w:szCs w:val="21"/>
              </w:rPr>
              <w:t>授</w:t>
            </w:r>
          </w:p>
        </w:tc>
        <w:tc>
          <w:tcPr>
            <w:tcW w:w="1309" w:type="dxa"/>
          </w:tcPr>
          <w:p w:rsidR="009C6A32" w:rsidRPr="007B1E3B" w:rsidRDefault="009C6A32" w:rsidP="00473AAE">
            <w:pPr>
              <w:tabs>
                <w:tab w:val="left" w:pos="420"/>
              </w:tabs>
              <w:spacing w:line="360" w:lineRule="auto"/>
              <w:jc w:val="center"/>
              <w:rPr>
                <w:b/>
                <w:szCs w:val="21"/>
              </w:rPr>
            </w:pPr>
            <w:r w:rsidRPr="007B1E3B">
              <w:rPr>
                <w:b/>
                <w:szCs w:val="21"/>
              </w:rPr>
              <w:t>实</w:t>
            </w:r>
            <w:r w:rsidRPr="007B1E3B">
              <w:rPr>
                <w:b/>
                <w:szCs w:val="21"/>
              </w:rPr>
              <w:t xml:space="preserve"> </w:t>
            </w:r>
            <w:r w:rsidRPr="007B1E3B">
              <w:rPr>
                <w:b/>
                <w:szCs w:val="21"/>
              </w:rPr>
              <w:t>训</w:t>
            </w:r>
          </w:p>
        </w:tc>
        <w:tc>
          <w:tcPr>
            <w:tcW w:w="1705" w:type="dxa"/>
          </w:tcPr>
          <w:p w:rsidR="009C6A32" w:rsidRPr="007B1E3B" w:rsidRDefault="009C6A32" w:rsidP="00473AAE">
            <w:pPr>
              <w:tabs>
                <w:tab w:val="left" w:pos="420"/>
              </w:tabs>
              <w:spacing w:line="360" w:lineRule="auto"/>
              <w:jc w:val="center"/>
              <w:rPr>
                <w:b/>
                <w:szCs w:val="21"/>
              </w:rPr>
            </w:pPr>
            <w:r w:rsidRPr="007B1E3B">
              <w:rPr>
                <w:b/>
                <w:szCs w:val="21"/>
              </w:rPr>
              <w:t>合</w:t>
            </w:r>
            <w:r w:rsidRPr="007B1E3B">
              <w:rPr>
                <w:b/>
                <w:szCs w:val="21"/>
              </w:rPr>
              <w:t xml:space="preserve"> </w:t>
            </w:r>
            <w:r w:rsidRPr="007B1E3B">
              <w:rPr>
                <w:b/>
                <w:szCs w:val="21"/>
              </w:rPr>
              <w:t>计</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1</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电子商务与现代物流</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8</w:t>
            </w:r>
          </w:p>
        </w:tc>
        <w:tc>
          <w:tcPr>
            <w:tcW w:w="1309" w:type="dxa"/>
            <w:vAlign w:val="center"/>
          </w:tcPr>
          <w:p w:rsidR="009C6A32" w:rsidRPr="007B1E3B" w:rsidRDefault="009C6A32" w:rsidP="00473AAE">
            <w:pPr>
              <w:tabs>
                <w:tab w:val="left" w:pos="420"/>
              </w:tabs>
              <w:spacing w:line="360" w:lineRule="auto"/>
              <w:jc w:val="center"/>
              <w:rPr>
                <w:color w:val="000000"/>
                <w:szCs w:val="21"/>
              </w:rPr>
            </w:pP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8</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2</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电子商务物流技术</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8</w:t>
            </w:r>
          </w:p>
        </w:tc>
        <w:tc>
          <w:tcPr>
            <w:tcW w:w="1309"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2</w:t>
            </w: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10</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3</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电子商务物流系统</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6</w:t>
            </w:r>
          </w:p>
        </w:tc>
        <w:tc>
          <w:tcPr>
            <w:tcW w:w="1309"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2</w:t>
            </w: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8</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4</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电子商务生产物流计划控制</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6</w:t>
            </w:r>
          </w:p>
        </w:tc>
        <w:tc>
          <w:tcPr>
            <w:tcW w:w="1309"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2</w:t>
            </w: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8</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5</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电子商务环境下的物流模式</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6</w:t>
            </w:r>
          </w:p>
        </w:tc>
        <w:tc>
          <w:tcPr>
            <w:tcW w:w="1309"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4</w:t>
            </w: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10</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6</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电子商务下的供应链管理</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6</w:t>
            </w:r>
          </w:p>
        </w:tc>
        <w:tc>
          <w:tcPr>
            <w:tcW w:w="1309"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4</w:t>
            </w: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10</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7</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电子商务下的物流配送与配送中心</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6</w:t>
            </w:r>
          </w:p>
        </w:tc>
        <w:tc>
          <w:tcPr>
            <w:tcW w:w="1309"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4</w:t>
            </w: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10</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8</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现代国际物流</w:t>
            </w:r>
          </w:p>
        </w:tc>
        <w:tc>
          <w:tcPr>
            <w:tcW w:w="144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4</w:t>
            </w:r>
          </w:p>
        </w:tc>
        <w:tc>
          <w:tcPr>
            <w:tcW w:w="1309" w:type="dxa"/>
            <w:vAlign w:val="center"/>
          </w:tcPr>
          <w:p w:rsidR="009C6A32" w:rsidRPr="007B1E3B" w:rsidRDefault="009C6A32" w:rsidP="00473AAE">
            <w:pPr>
              <w:tabs>
                <w:tab w:val="left" w:pos="420"/>
              </w:tabs>
              <w:spacing w:line="360" w:lineRule="auto"/>
              <w:jc w:val="center"/>
              <w:rPr>
                <w:color w:val="000000"/>
                <w:szCs w:val="21"/>
              </w:rPr>
            </w:pPr>
          </w:p>
        </w:tc>
        <w:tc>
          <w:tcPr>
            <w:tcW w:w="1705"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4</w:t>
            </w:r>
          </w:p>
        </w:tc>
      </w:tr>
      <w:tr w:rsidR="009C6A32" w:rsidRPr="007B1E3B" w:rsidTr="00473AAE">
        <w:tc>
          <w:tcPr>
            <w:tcW w:w="648"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9</w:t>
            </w:r>
          </w:p>
        </w:tc>
        <w:tc>
          <w:tcPr>
            <w:tcW w:w="3420" w:type="dxa"/>
            <w:vAlign w:val="center"/>
          </w:tcPr>
          <w:p w:rsidR="009C6A32" w:rsidRPr="007B1E3B" w:rsidRDefault="009C6A32" w:rsidP="00473AAE">
            <w:pPr>
              <w:tabs>
                <w:tab w:val="left" w:pos="420"/>
              </w:tabs>
              <w:spacing w:line="360" w:lineRule="auto"/>
              <w:jc w:val="center"/>
              <w:rPr>
                <w:color w:val="000000"/>
                <w:szCs w:val="21"/>
              </w:rPr>
            </w:pPr>
            <w:r w:rsidRPr="007B1E3B">
              <w:rPr>
                <w:color w:val="000000"/>
                <w:szCs w:val="21"/>
              </w:rPr>
              <w:t>电子商务物流的发展环境、</w:t>
            </w:r>
          </w:p>
          <w:p w:rsidR="009C6A32" w:rsidRPr="007B1E3B" w:rsidRDefault="009C6A32" w:rsidP="00473AAE">
            <w:pPr>
              <w:tabs>
                <w:tab w:val="left" w:pos="420"/>
              </w:tabs>
              <w:spacing w:line="360" w:lineRule="auto"/>
              <w:jc w:val="center"/>
              <w:rPr>
                <w:color w:val="000000"/>
                <w:szCs w:val="21"/>
              </w:rPr>
            </w:pPr>
            <w:r w:rsidRPr="007B1E3B">
              <w:rPr>
                <w:color w:val="000000"/>
                <w:szCs w:val="21"/>
              </w:rPr>
              <w:t>现状与趋势</w:t>
            </w:r>
          </w:p>
        </w:tc>
        <w:tc>
          <w:tcPr>
            <w:tcW w:w="1440" w:type="dxa"/>
            <w:vAlign w:val="center"/>
          </w:tcPr>
          <w:p w:rsidR="009C6A32" w:rsidRPr="007B1E3B" w:rsidRDefault="008D7E52" w:rsidP="00473AAE">
            <w:pPr>
              <w:tabs>
                <w:tab w:val="left" w:pos="420"/>
              </w:tabs>
              <w:spacing w:line="360" w:lineRule="auto"/>
              <w:jc w:val="center"/>
              <w:rPr>
                <w:color w:val="000000"/>
                <w:szCs w:val="21"/>
              </w:rPr>
            </w:pPr>
            <w:r>
              <w:rPr>
                <w:rFonts w:hint="eastAsia"/>
                <w:color w:val="000000"/>
                <w:szCs w:val="21"/>
              </w:rPr>
              <w:t>2</w:t>
            </w:r>
          </w:p>
        </w:tc>
        <w:tc>
          <w:tcPr>
            <w:tcW w:w="1309" w:type="dxa"/>
            <w:vAlign w:val="center"/>
          </w:tcPr>
          <w:p w:rsidR="009C6A32" w:rsidRPr="007B1E3B" w:rsidRDefault="009C6A32" w:rsidP="00473AAE">
            <w:pPr>
              <w:tabs>
                <w:tab w:val="left" w:pos="420"/>
              </w:tabs>
              <w:spacing w:line="360" w:lineRule="auto"/>
              <w:jc w:val="center"/>
              <w:rPr>
                <w:color w:val="000000"/>
                <w:szCs w:val="21"/>
              </w:rPr>
            </w:pPr>
          </w:p>
        </w:tc>
        <w:tc>
          <w:tcPr>
            <w:tcW w:w="1705" w:type="dxa"/>
            <w:vAlign w:val="center"/>
          </w:tcPr>
          <w:p w:rsidR="009C6A32" w:rsidRPr="007B1E3B" w:rsidRDefault="008D7E52" w:rsidP="00473AAE">
            <w:pPr>
              <w:tabs>
                <w:tab w:val="left" w:pos="420"/>
              </w:tabs>
              <w:spacing w:line="360" w:lineRule="auto"/>
              <w:jc w:val="center"/>
              <w:rPr>
                <w:color w:val="000000"/>
                <w:szCs w:val="21"/>
              </w:rPr>
            </w:pPr>
            <w:bookmarkStart w:id="0" w:name="_GoBack"/>
            <w:bookmarkEnd w:id="0"/>
            <w:r>
              <w:rPr>
                <w:rFonts w:hint="eastAsia"/>
                <w:color w:val="000000"/>
                <w:szCs w:val="21"/>
              </w:rPr>
              <w:t>2</w:t>
            </w:r>
          </w:p>
        </w:tc>
      </w:tr>
      <w:tr w:rsidR="009C6A32" w:rsidRPr="007B1E3B" w:rsidTr="00473AAE">
        <w:tc>
          <w:tcPr>
            <w:tcW w:w="4068" w:type="dxa"/>
            <w:gridSpan w:val="2"/>
          </w:tcPr>
          <w:p w:rsidR="009C6A32" w:rsidRPr="007B1E3B" w:rsidRDefault="009C6A32" w:rsidP="00473AAE">
            <w:pPr>
              <w:tabs>
                <w:tab w:val="left" w:pos="420"/>
              </w:tabs>
              <w:spacing w:line="360" w:lineRule="auto"/>
              <w:jc w:val="center"/>
              <w:rPr>
                <w:color w:val="000000"/>
                <w:szCs w:val="21"/>
              </w:rPr>
            </w:pPr>
            <w:r w:rsidRPr="007B1E3B">
              <w:rPr>
                <w:color w:val="000000"/>
                <w:szCs w:val="21"/>
              </w:rPr>
              <w:t>合</w:t>
            </w:r>
            <w:r w:rsidRPr="007B1E3B">
              <w:rPr>
                <w:color w:val="000000"/>
                <w:szCs w:val="21"/>
              </w:rPr>
              <w:t xml:space="preserve"> </w:t>
            </w:r>
            <w:r w:rsidRPr="007B1E3B">
              <w:rPr>
                <w:color w:val="000000"/>
                <w:szCs w:val="21"/>
              </w:rPr>
              <w:t>计</w:t>
            </w:r>
          </w:p>
        </w:tc>
        <w:tc>
          <w:tcPr>
            <w:tcW w:w="1440" w:type="dxa"/>
          </w:tcPr>
          <w:p w:rsidR="009C6A32" w:rsidRPr="007B1E3B" w:rsidRDefault="008D7E52" w:rsidP="00473AAE">
            <w:pPr>
              <w:tabs>
                <w:tab w:val="left" w:pos="420"/>
              </w:tabs>
              <w:spacing w:line="360" w:lineRule="auto"/>
              <w:jc w:val="center"/>
              <w:rPr>
                <w:color w:val="000000"/>
                <w:szCs w:val="21"/>
              </w:rPr>
            </w:pPr>
            <w:r>
              <w:rPr>
                <w:rFonts w:hint="eastAsia"/>
                <w:color w:val="000000"/>
                <w:szCs w:val="21"/>
              </w:rPr>
              <w:t>52</w:t>
            </w:r>
          </w:p>
        </w:tc>
        <w:tc>
          <w:tcPr>
            <w:tcW w:w="1309"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18</w:t>
            </w:r>
          </w:p>
        </w:tc>
        <w:tc>
          <w:tcPr>
            <w:tcW w:w="1705" w:type="dxa"/>
          </w:tcPr>
          <w:p w:rsidR="009C6A32" w:rsidRPr="007B1E3B" w:rsidRDefault="009C6A32" w:rsidP="00473AAE">
            <w:pPr>
              <w:tabs>
                <w:tab w:val="left" w:pos="420"/>
              </w:tabs>
              <w:spacing w:line="360" w:lineRule="auto"/>
              <w:jc w:val="center"/>
              <w:rPr>
                <w:color w:val="000000"/>
                <w:szCs w:val="21"/>
              </w:rPr>
            </w:pPr>
            <w:r w:rsidRPr="007B1E3B">
              <w:rPr>
                <w:color w:val="000000"/>
                <w:szCs w:val="21"/>
              </w:rPr>
              <w:t>7</w:t>
            </w:r>
            <w:r w:rsidR="008D7E52">
              <w:rPr>
                <w:rFonts w:hint="eastAsia"/>
                <w:color w:val="000000"/>
                <w:szCs w:val="21"/>
              </w:rPr>
              <w:t>0</w:t>
            </w:r>
          </w:p>
        </w:tc>
      </w:tr>
    </w:tbl>
    <w:p w:rsidR="009C6A32" w:rsidRPr="00CA14A5" w:rsidRDefault="009C6A32" w:rsidP="009C6A32">
      <w:pPr>
        <w:spacing w:line="360" w:lineRule="auto"/>
        <w:ind w:firstLineChars="150" w:firstLine="360"/>
        <w:rPr>
          <w:sz w:val="24"/>
        </w:rPr>
      </w:pPr>
      <w:r w:rsidRPr="00CA14A5">
        <w:rPr>
          <w:sz w:val="24"/>
        </w:rPr>
        <w:t>2</w:t>
      </w:r>
      <w:r>
        <w:rPr>
          <w:rFonts w:hint="eastAsia"/>
          <w:sz w:val="24"/>
        </w:rPr>
        <w:t>．</w:t>
      </w:r>
      <w:r w:rsidRPr="00CA14A5">
        <w:rPr>
          <w:sz w:val="24"/>
        </w:rPr>
        <w:t>教学建议</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1</w:t>
      </w:r>
      <w:r w:rsidRPr="00CA14A5">
        <w:rPr>
          <w:color w:val="000000"/>
          <w:sz w:val="24"/>
        </w:rPr>
        <w:t>）在教学过程中，应明确以岗位实际工作能力培养为目标，以工作任务模块为教学单元，以工作岗位要求为核心内容，引领教学全过程，使学生在完成工作任务的过程中实现本课程教学目标。</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2</w:t>
      </w:r>
      <w:r w:rsidRPr="00CA14A5">
        <w:rPr>
          <w:color w:val="000000"/>
          <w:sz w:val="24"/>
        </w:rPr>
        <w:t>）本课程教学必须重视实战教学。在教学过程中，教师示范和学生分组操作训练要互动，学生提问与教师解答、指导有机结合，让学生在</w:t>
      </w:r>
      <w:r w:rsidRPr="00CA14A5">
        <w:rPr>
          <w:color w:val="000000"/>
          <w:sz w:val="24"/>
        </w:rPr>
        <w:t>“</w:t>
      </w:r>
      <w:r w:rsidRPr="00CA14A5">
        <w:rPr>
          <w:color w:val="000000"/>
          <w:sz w:val="24"/>
        </w:rPr>
        <w:t>教</w:t>
      </w:r>
      <w:r w:rsidRPr="00CA14A5">
        <w:rPr>
          <w:color w:val="000000"/>
          <w:sz w:val="24"/>
        </w:rPr>
        <w:t>”</w:t>
      </w:r>
      <w:r w:rsidRPr="00CA14A5">
        <w:rPr>
          <w:color w:val="000000"/>
          <w:sz w:val="24"/>
        </w:rPr>
        <w:t>与</w:t>
      </w:r>
      <w:r w:rsidRPr="00CA14A5">
        <w:rPr>
          <w:color w:val="000000"/>
          <w:sz w:val="24"/>
        </w:rPr>
        <w:t>“</w:t>
      </w:r>
      <w:r w:rsidRPr="00CA14A5">
        <w:rPr>
          <w:color w:val="000000"/>
          <w:sz w:val="24"/>
        </w:rPr>
        <w:t>学</w:t>
      </w:r>
      <w:r w:rsidRPr="00CA14A5">
        <w:rPr>
          <w:color w:val="000000"/>
          <w:sz w:val="24"/>
        </w:rPr>
        <w:t>”</w:t>
      </w:r>
      <w:r w:rsidRPr="00CA14A5">
        <w:rPr>
          <w:color w:val="000000"/>
          <w:sz w:val="24"/>
        </w:rPr>
        <w:t>的过程中，理解物流配送工作的特点。</w:t>
      </w:r>
    </w:p>
    <w:p w:rsidR="009C6A32" w:rsidRPr="00CA14A5" w:rsidRDefault="009C6A32" w:rsidP="009C6A32">
      <w:pPr>
        <w:spacing w:line="360" w:lineRule="auto"/>
        <w:ind w:firstLineChars="100" w:firstLine="240"/>
        <w:rPr>
          <w:sz w:val="24"/>
        </w:rPr>
      </w:pPr>
      <w:r w:rsidRPr="00CA14A5">
        <w:rPr>
          <w:color w:val="000000"/>
          <w:sz w:val="24"/>
        </w:rPr>
        <w:t>（</w:t>
      </w:r>
      <w:r w:rsidRPr="00CA14A5">
        <w:rPr>
          <w:color w:val="000000"/>
          <w:sz w:val="24"/>
        </w:rPr>
        <w:t>3</w:t>
      </w:r>
      <w:r w:rsidRPr="00CA14A5">
        <w:rPr>
          <w:color w:val="000000"/>
          <w:sz w:val="24"/>
        </w:rPr>
        <w:t>）在教学过程中，应加大技能操作训练的容量，增加现场教学和亲身体验环节，在实践训练过程中，使学生掌握物流配送的技能，提高学生的岗位适应能力。</w:t>
      </w:r>
      <w:r w:rsidRPr="00CA14A5">
        <w:rPr>
          <w:sz w:val="24"/>
        </w:rPr>
        <w:t>建议</w:t>
      </w:r>
      <w:r w:rsidRPr="00CA14A5">
        <w:rPr>
          <w:color w:val="333333"/>
          <w:sz w:val="24"/>
        </w:rPr>
        <w:t>建立物流员考证平台实验室</w:t>
      </w:r>
      <w:r w:rsidRPr="00CA14A5">
        <w:rPr>
          <w:color w:val="333333"/>
          <w:sz w:val="24"/>
        </w:rPr>
        <w:t> </w:t>
      </w:r>
      <w:r w:rsidRPr="00CA14A5">
        <w:rPr>
          <w:color w:val="333333"/>
          <w:sz w:val="24"/>
        </w:rPr>
        <w:t>，作为学生训练的场所。</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4</w:t>
      </w:r>
      <w:r w:rsidRPr="00CA14A5">
        <w:rPr>
          <w:color w:val="000000"/>
          <w:sz w:val="24"/>
        </w:rPr>
        <w:t>）在教学过程中，要应用多媒体资料、网络信息等教学资源辅助教学，提高学生</w:t>
      </w:r>
      <w:r w:rsidRPr="00CA14A5">
        <w:rPr>
          <w:color w:val="000000"/>
          <w:sz w:val="24"/>
        </w:rPr>
        <w:lastRenderedPageBreak/>
        <w:t>自主学习兴趣，帮助学生开拓视野。</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5</w:t>
      </w:r>
      <w:r w:rsidRPr="00CA14A5">
        <w:rPr>
          <w:color w:val="000000"/>
          <w:sz w:val="24"/>
        </w:rPr>
        <w:t>）在教学过程中，要重视本专业领域新知识、新理念、新方法的发展趋势，贴近行业，贴近岗位，为学生提供职业生涯发展的空间，努力培养学生参与社会实践的创新精神和职业能力。</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6</w:t>
      </w:r>
      <w:r w:rsidRPr="00CA14A5">
        <w:rPr>
          <w:color w:val="000000"/>
          <w:sz w:val="24"/>
        </w:rPr>
        <w:t>）教学过程中教师应积极引导学生提升职业素养，提高职业道德。</w:t>
      </w:r>
    </w:p>
    <w:p w:rsidR="009C6A32" w:rsidRPr="00CA14A5" w:rsidRDefault="009C6A32" w:rsidP="009C6A32">
      <w:pPr>
        <w:spacing w:line="360" w:lineRule="auto"/>
        <w:ind w:firstLineChars="150" w:firstLine="360"/>
        <w:rPr>
          <w:sz w:val="24"/>
        </w:rPr>
      </w:pPr>
      <w:r w:rsidRPr="00CA14A5">
        <w:rPr>
          <w:sz w:val="24"/>
        </w:rPr>
        <w:t>3</w:t>
      </w:r>
      <w:r>
        <w:rPr>
          <w:rFonts w:hint="eastAsia"/>
          <w:sz w:val="24"/>
        </w:rPr>
        <w:t>．</w:t>
      </w:r>
      <w:r w:rsidRPr="00CA14A5">
        <w:rPr>
          <w:sz w:val="24"/>
        </w:rPr>
        <w:t>教材编写建议</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1</w:t>
      </w:r>
      <w:r w:rsidRPr="00CA14A5">
        <w:rPr>
          <w:color w:val="000000"/>
          <w:sz w:val="24"/>
        </w:rPr>
        <w:t>）教材应充分体现任务引领、就业导向的课程设计思想，多设计一些结合岗位任务、有吸引力的课堂教学活动，寓教于乐，充分体现</w:t>
      </w:r>
      <w:r w:rsidRPr="00CA14A5">
        <w:rPr>
          <w:color w:val="000000"/>
          <w:sz w:val="24"/>
        </w:rPr>
        <w:t>“</w:t>
      </w:r>
      <w:r w:rsidRPr="00CA14A5">
        <w:rPr>
          <w:color w:val="000000"/>
          <w:sz w:val="24"/>
        </w:rPr>
        <w:t>做学一体</w:t>
      </w:r>
      <w:r w:rsidRPr="00CA14A5">
        <w:rPr>
          <w:color w:val="000000"/>
          <w:sz w:val="24"/>
        </w:rPr>
        <w:t>”</w:t>
      </w:r>
      <w:r w:rsidRPr="00CA14A5">
        <w:rPr>
          <w:color w:val="000000"/>
          <w:sz w:val="24"/>
        </w:rPr>
        <w:t>的理念。</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2</w:t>
      </w:r>
      <w:r w:rsidRPr="00CA14A5">
        <w:rPr>
          <w:color w:val="000000"/>
          <w:sz w:val="24"/>
        </w:rPr>
        <w:t>）教材应将本专业职业项目分解成若干典型活动，按物流人员完成工作项目的要求和岗位操作规范，结合国家物流员资格考试要求组织教材内容。</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3</w:t>
      </w:r>
      <w:r w:rsidRPr="00CA14A5">
        <w:rPr>
          <w:color w:val="000000"/>
          <w:sz w:val="24"/>
        </w:rPr>
        <w:t>）教材应以学生为本，内容展现应图文并茂，文字表达应简明扼要，符合中职学生的认知水平，重在提高学生的学习兴趣。</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4</w:t>
      </w:r>
      <w:r w:rsidRPr="00CA14A5">
        <w:rPr>
          <w:color w:val="000000"/>
          <w:sz w:val="24"/>
        </w:rPr>
        <w:t>）教材内容应突出实用性，重视将一线物流人员最新的服务理念与方法纳入教材，使教材更贴近本行业的发展和实际需要。符合现代社会物流行业的发展趋势。</w:t>
      </w:r>
    </w:p>
    <w:p w:rsidR="009C6A32" w:rsidRPr="00CA14A5" w:rsidRDefault="009C6A32" w:rsidP="009C6A32">
      <w:pPr>
        <w:spacing w:line="360" w:lineRule="auto"/>
        <w:ind w:firstLineChars="100" w:firstLine="240"/>
        <w:rPr>
          <w:color w:val="000000"/>
          <w:sz w:val="24"/>
        </w:rPr>
      </w:pPr>
      <w:r w:rsidRPr="00CA14A5">
        <w:rPr>
          <w:color w:val="000000"/>
          <w:sz w:val="24"/>
        </w:rPr>
        <w:t>（</w:t>
      </w:r>
      <w:r w:rsidRPr="00CA14A5">
        <w:rPr>
          <w:color w:val="000000"/>
          <w:sz w:val="24"/>
        </w:rPr>
        <w:t>5</w:t>
      </w:r>
      <w:r w:rsidRPr="00CA14A5">
        <w:rPr>
          <w:color w:val="000000"/>
          <w:sz w:val="24"/>
        </w:rPr>
        <w:t>）教材中活动设计的内容必须突出主题，具有可操作性，注重学生的参与面和参加活动的兴趣。</w:t>
      </w:r>
    </w:p>
    <w:p w:rsidR="009C6A32" w:rsidRPr="007A7E68" w:rsidRDefault="009C6A32" w:rsidP="009C6A32">
      <w:pPr>
        <w:spacing w:line="360" w:lineRule="auto"/>
        <w:ind w:firstLineChars="200" w:firstLine="480"/>
        <w:rPr>
          <w:sz w:val="24"/>
        </w:rPr>
      </w:pPr>
      <w:r>
        <w:rPr>
          <w:rFonts w:hint="eastAsia"/>
          <w:sz w:val="24"/>
        </w:rPr>
        <w:t>五</w:t>
      </w:r>
      <w:r>
        <w:rPr>
          <w:sz w:val="24"/>
        </w:rPr>
        <w:t>、</w:t>
      </w:r>
      <w:r w:rsidRPr="007A7E68">
        <w:rPr>
          <w:sz w:val="24"/>
        </w:rPr>
        <w:t>考核与评价</w:t>
      </w:r>
    </w:p>
    <w:p w:rsidR="009C6A32" w:rsidRPr="00CA14A5" w:rsidRDefault="009C6A32" w:rsidP="009C6A32">
      <w:pPr>
        <w:spacing w:line="360" w:lineRule="auto"/>
        <w:ind w:firstLineChars="200" w:firstLine="480"/>
        <w:rPr>
          <w:color w:val="000000"/>
          <w:sz w:val="24"/>
        </w:rPr>
      </w:pPr>
      <w:r w:rsidRPr="00CA14A5">
        <w:rPr>
          <w:color w:val="000000"/>
          <w:sz w:val="24"/>
        </w:rPr>
        <w:t>1</w:t>
      </w:r>
      <w:r>
        <w:rPr>
          <w:rFonts w:hint="eastAsia"/>
          <w:color w:val="000000"/>
          <w:sz w:val="24"/>
        </w:rPr>
        <w:t>．</w:t>
      </w:r>
      <w:r w:rsidRPr="00CA14A5">
        <w:rPr>
          <w:color w:val="000000"/>
          <w:sz w:val="24"/>
        </w:rPr>
        <w:t>改变传统的学生评价手段和方法，注重课堂评价的多元化，结合课堂提问、学生作业、平时测验、小组活动及考试情况，综合评价学生的学习情况。</w:t>
      </w:r>
    </w:p>
    <w:p w:rsidR="006C032E" w:rsidRPr="009C6A32" w:rsidRDefault="009C6A32" w:rsidP="009C6A32">
      <w:pPr>
        <w:spacing w:line="360" w:lineRule="auto"/>
        <w:ind w:firstLineChars="200" w:firstLine="480"/>
        <w:rPr>
          <w:color w:val="000000"/>
          <w:sz w:val="24"/>
        </w:rPr>
      </w:pPr>
      <w:r w:rsidRPr="00CA14A5">
        <w:rPr>
          <w:color w:val="000000"/>
          <w:sz w:val="24"/>
        </w:rPr>
        <w:t>2</w:t>
      </w:r>
      <w:r>
        <w:rPr>
          <w:rFonts w:hint="eastAsia"/>
          <w:color w:val="000000"/>
          <w:sz w:val="24"/>
        </w:rPr>
        <w:t>．</w:t>
      </w:r>
      <w:r w:rsidRPr="00CA14A5">
        <w:rPr>
          <w:color w:val="000000"/>
          <w:sz w:val="24"/>
        </w:rPr>
        <w:t>注重学生在模拟情境活动中分析问题、解决问题能力的考核，对在活动中有创新表现的学生应予以鼓励，综合评价学生的能力。</w:t>
      </w:r>
    </w:p>
    <w:sectPr w:rsidR="006C032E" w:rsidRPr="009C6A32" w:rsidSect="00C85D41">
      <w:headerReference w:type="even" r:id="rId6"/>
      <w:headerReference w:type="default" r:id="rId7"/>
      <w:footerReference w:type="even" r:id="rId8"/>
      <w:footerReference w:type="default" r:id="rId9"/>
      <w:headerReference w:type="first" r:id="rId10"/>
      <w:footerReference w:type="first" r:id="rId11"/>
      <w:pgSz w:w="11906" w:h="16838"/>
      <w:pgMar w:top="1985"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BE" w:rsidRDefault="004A7EBE">
      <w:r>
        <w:separator/>
      </w:r>
    </w:p>
  </w:endnote>
  <w:endnote w:type="continuationSeparator" w:id="0">
    <w:p w:rsidR="004A7EBE" w:rsidRDefault="004A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9F" w:rsidRDefault="005826AC" w:rsidP="00C85D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5C9F" w:rsidRDefault="004A7EB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9F" w:rsidRDefault="005826AC" w:rsidP="00C85D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7E52">
      <w:rPr>
        <w:rStyle w:val="a5"/>
        <w:noProof/>
      </w:rPr>
      <w:t>4</w:t>
    </w:r>
    <w:r>
      <w:rPr>
        <w:rStyle w:val="a5"/>
      </w:rPr>
      <w:fldChar w:fldCharType="end"/>
    </w:r>
  </w:p>
  <w:p w:rsidR="007A5C9F" w:rsidRDefault="004A7EBE">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9F" w:rsidRDefault="004A7EB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BE" w:rsidRDefault="004A7EBE">
      <w:r>
        <w:separator/>
      </w:r>
    </w:p>
  </w:footnote>
  <w:footnote w:type="continuationSeparator" w:id="0">
    <w:p w:rsidR="004A7EBE" w:rsidRDefault="004A7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9F" w:rsidRDefault="004A7EB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9F" w:rsidRDefault="004A7EBE" w:rsidP="00C85D41">
    <w:pPr>
      <w:pStyle w:val="a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9F" w:rsidRDefault="004A7E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32"/>
    <w:rsid w:val="00375C7D"/>
    <w:rsid w:val="004A7EBE"/>
    <w:rsid w:val="005826AC"/>
    <w:rsid w:val="00600034"/>
    <w:rsid w:val="006C032E"/>
    <w:rsid w:val="008D7E52"/>
    <w:rsid w:val="009C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D3DF0-D978-43EF-8E79-C0FB7CD4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9C6A32"/>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9C6A32"/>
    <w:rPr>
      <w:rFonts w:ascii="Times New Roman" w:eastAsia="宋体" w:hAnsi="Times New Roman" w:cs="Times New Roman"/>
      <w:sz w:val="18"/>
      <w:szCs w:val="18"/>
    </w:rPr>
  </w:style>
  <w:style w:type="character" w:customStyle="1" w:styleId="1">
    <w:name w:val="页脚 字符1"/>
    <w:link w:val="a3"/>
    <w:uiPriority w:val="99"/>
    <w:rsid w:val="009C6A32"/>
    <w:rPr>
      <w:rFonts w:ascii="Times New Roman" w:eastAsia="宋体" w:hAnsi="Times New Roman" w:cs="Times New Roman"/>
      <w:sz w:val="18"/>
      <w:szCs w:val="18"/>
      <w:lang w:val="x-none" w:eastAsia="x-none"/>
    </w:rPr>
  </w:style>
  <w:style w:type="character" w:styleId="a5">
    <w:name w:val="page number"/>
    <w:basedOn w:val="a0"/>
    <w:rsid w:val="009C6A32"/>
  </w:style>
  <w:style w:type="paragraph" w:styleId="a6">
    <w:name w:val="header"/>
    <w:basedOn w:val="a"/>
    <w:link w:val="a7"/>
    <w:rsid w:val="009C6A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C6A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2021-12-02T02:53:00Z</dcterms:created>
  <dcterms:modified xsi:type="dcterms:W3CDTF">2021-12-02T03:10:00Z</dcterms:modified>
</cp:coreProperties>
</file>