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opLinePunct/>
        <w:adjustRightInd w:val="0"/>
        <w:spacing w:line="240" w:lineRule="auto"/>
        <w:jc w:val="center"/>
        <w:rPr>
          <w:rFonts w:ascii="宋体" w:hAnsi="宋体" w:eastAsia="宋体" w:cs="Arial Unicode MS"/>
          <w:b/>
          <w:color w:val="auto"/>
          <w:kern w:val="2"/>
          <w:sz w:val="32"/>
          <w:szCs w:val="32"/>
        </w:rPr>
      </w:pPr>
      <w:r>
        <w:rPr>
          <w:rFonts w:hint="eastAsia" w:ascii="宋体" w:hAnsi="宋体" w:eastAsia="宋体" w:cs="Arial Unicode MS"/>
          <w:b/>
          <w:color w:val="auto"/>
          <w:kern w:val="2"/>
          <w:sz w:val="32"/>
          <w:szCs w:val="32"/>
        </w:rPr>
        <w:t>江苏省宿豫中等专业学校会计事务专业</w:t>
      </w:r>
    </w:p>
    <w:p>
      <w:pPr>
        <w:widowControl w:val="0"/>
        <w:topLinePunct/>
        <w:adjustRightInd w:val="0"/>
        <w:spacing w:line="240" w:lineRule="auto"/>
        <w:jc w:val="center"/>
        <w:rPr>
          <w:rFonts w:ascii="宋体" w:hAnsi="宋体" w:eastAsia="宋体"/>
          <w:b/>
          <w:color w:val="auto"/>
          <w:kern w:val="2"/>
          <w:sz w:val="28"/>
          <w:szCs w:val="28"/>
        </w:rPr>
      </w:pPr>
      <w:r>
        <w:rPr>
          <w:rFonts w:hint="eastAsia" w:ascii="宋体" w:hAnsi="宋体" w:eastAsia="宋体" w:cs="Arial Unicode MS"/>
          <w:b/>
          <w:color w:val="auto"/>
          <w:kern w:val="2"/>
          <w:sz w:val="32"/>
          <w:szCs w:val="32"/>
        </w:rPr>
        <w:t>《统计技术应用》课程教学标准</w:t>
      </w:r>
    </w:p>
    <w:p>
      <w:pPr>
        <w:widowControl w:val="0"/>
        <w:topLinePunct/>
        <w:adjustRightInd w:val="0"/>
        <w:spacing w:line="240" w:lineRule="auto"/>
        <w:ind w:firstLine="562" w:firstLineChars="200"/>
        <w:rPr>
          <w:rFonts w:ascii="宋体" w:hAnsi="宋体" w:eastAsia="宋体" w:cs="黑体"/>
          <w:b/>
          <w:color w:val="auto"/>
          <w:kern w:val="2"/>
          <w:sz w:val="28"/>
          <w:szCs w:val="28"/>
        </w:rPr>
      </w:pPr>
      <w:r>
        <w:rPr>
          <w:rFonts w:hint="eastAsia" w:ascii="宋体" w:hAnsi="宋体" w:eastAsia="宋体" w:cs="黑体"/>
          <w:b/>
          <w:color w:val="auto"/>
          <w:kern w:val="2"/>
          <w:sz w:val="28"/>
          <w:szCs w:val="28"/>
        </w:rPr>
        <w:t>一、课程性质</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本课程是江苏省中等职业学校会计类专业必修的一门专业类平台课程，是在《会计基础》等课程基础上，开设的一门理论专业课程，其任务是让</w:t>
      </w:r>
      <w:bookmarkStart w:id="0" w:name="_Hlk63156764"/>
      <w:r>
        <w:rPr>
          <w:rFonts w:hint="eastAsia" w:ascii="宋体" w:hAnsi="宋体" w:eastAsia="宋体" w:cs="宋体"/>
          <w:color w:val="auto"/>
          <w:kern w:val="2"/>
          <w:sz w:val="24"/>
        </w:rPr>
        <w:t>会计类</w:t>
      </w:r>
      <w:bookmarkEnd w:id="0"/>
      <w:r>
        <w:rPr>
          <w:rFonts w:hint="eastAsia" w:ascii="宋体" w:hAnsi="宋体" w:eastAsia="宋体" w:cs="宋体"/>
          <w:color w:val="auto"/>
          <w:kern w:val="2"/>
          <w:sz w:val="24"/>
        </w:rPr>
        <w:t>各专业学生掌握统计调查、数据整理、数据描述和统计数据分析等基础知识和基本技能，为培养其行业通用能力提供课程支撑，同时也为相关专业后续课程学习奠定基础。</w:t>
      </w:r>
    </w:p>
    <w:p>
      <w:pPr>
        <w:widowControl w:val="0"/>
        <w:topLinePunct/>
        <w:adjustRightInd w:val="0"/>
        <w:spacing w:line="240" w:lineRule="auto"/>
        <w:ind w:firstLine="562" w:firstLineChars="200"/>
        <w:rPr>
          <w:rFonts w:ascii="宋体" w:hAnsi="宋体" w:eastAsia="宋体" w:cs="黑体"/>
          <w:b/>
          <w:color w:val="auto"/>
          <w:kern w:val="2"/>
          <w:sz w:val="28"/>
          <w:szCs w:val="28"/>
        </w:rPr>
      </w:pPr>
      <w:r>
        <w:rPr>
          <w:rFonts w:hint="eastAsia" w:ascii="宋体" w:hAnsi="宋体" w:eastAsia="宋体" w:cs="黑体"/>
          <w:b/>
          <w:color w:val="auto"/>
          <w:kern w:val="2"/>
          <w:sz w:val="28"/>
          <w:szCs w:val="28"/>
        </w:rPr>
        <w:t>二、学时与学分</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108学时</w:t>
      </w:r>
      <w:r>
        <w:rPr>
          <w:rFonts w:ascii="宋体" w:hAnsi="宋体" w:eastAsia="宋体" w:cs="宋体"/>
          <w:color w:val="auto"/>
          <w:kern w:val="2"/>
          <w:sz w:val="24"/>
        </w:rPr>
        <w:t>，</w:t>
      </w:r>
      <w:r>
        <w:rPr>
          <w:rFonts w:hint="eastAsia" w:ascii="宋体" w:hAnsi="宋体" w:eastAsia="宋体" w:cs="宋体"/>
          <w:color w:val="auto"/>
          <w:kern w:val="2"/>
          <w:sz w:val="24"/>
        </w:rPr>
        <w:t>8学分。</w:t>
      </w:r>
    </w:p>
    <w:p>
      <w:pPr>
        <w:widowControl w:val="0"/>
        <w:topLinePunct/>
        <w:adjustRightInd w:val="0"/>
        <w:spacing w:line="240" w:lineRule="auto"/>
        <w:ind w:firstLine="562" w:firstLineChars="200"/>
        <w:rPr>
          <w:rFonts w:ascii="宋体" w:hAnsi="宋体" w:eastAsia="宋体" w:cs="黑体"/>
          <w:b/>
          <w:color w:val="auto"/>
          <w:kern w:val="2"/>
          <w:sz w:val="28"/>
          <w:szCs w:val="28"/>
        </w:rPr>
      </w:pPr>
      <w:r>
        <w:rPr>
          <w:rFonts w:hint="eastAsia" w:ascii="宋体" w:hAnsi="宋体" w:eastAsia="宋体" w:cs="黑体"/>
          <w:b/>
          <w:color w:val="auto"/>
          <w:kern w:val="2"/>
          <w:sz w:val="28"/>
          <w:szCs w:val="28"/>
        </w:rPr>
        <w:t>三、课程设计思路</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本课程按照立德树人的要求，突出</w:t>
      </w:r>
      <w:r>
        <w:rPr>
          <w:rFonts w:hint="eastAsia" w:ascii="宋体" w:hAnsi="宋体" w:eastAsia="宋体" w:cs="宋体"/>
          <w:color w:val="auto"/>
          <w:kern w:val="2"/>
          <w:sz w:val="24"/>
        </w:rPr>
        <w:t>职业</w:t>
      </w:r>
      <w:r>
        <w:rPr>
          <w:rFonts w:ascii="宋体" w:hAnsi="宋体" w:eastAsia="宋体" w:cs="宋体"/>
          <w:color w:val="auto"/>
          <w:kern w:val="2"/>
          <w:sz w:val="24"/>
        </w:rPr>
        <w:t>能力培养，</w:t>
      </w:r>
      <w:r>
        <w:rPr>
          <w:rFonts w:hint="eastAsia" w:ascii="宋体" w:hAnsi="宋体" w:eastAsia="宋体" w:cs="宋体"/>
          <w:color w:val="auto"/>
          <w:kern w:val="2"/>
          <w:sz w:val="24"/>
        </w:rPr>
        <w:t>兼顾中高职课程衔接，高度</w:t>
      </w:r>
      <w:r>
        <w:rPr>
          <w:rFonts w:ascii="宋体" w:hAnsi="宋体" w:eastAsia="宋体" w:cs="宋体"/>
          <w:color w:val="auto"/>
          <w:kern w:val="2"/>
          <w:sz w:val="24"/>
        </w:rPr>
        <w:t>融合</w:t>
      </w:r>
      <w:r>
        <w:rPr>
          <w:rFonts w:hint="eastAsia" w:ascii="宋体" w:hAnsi="宋体" w:eastAsia="宋体" w:cs="宋体"/>
          <w:color w:val="auto"/>
          <w:kern w:val="2"/>
          <w:sz w:val="24"/>
        </w:rPr>
        <w:t>统计技术基础知识、基本技能的学习</w:t>
      </w:r>
      <w:r>
        <w:rPr>
          <w:rFonts w:ascii="宋体" w:hAnsi="宋体" w:eastAsia="宋体" w:cs="宋体"/>
          <w:color w:val="auto"/>
          <w:kern w:val="2"/>
          <w:sz w:val="24"/>
        </w:rPr>
        <w:t>和职业精神的培养。</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1.依据会计专业类行业面向和职业面向，以及</w:t>
      </w:r>
      <w:bookmarkStart w:id="1" w:name="_Hlk63155804"/>
      <w:r>
        <w:rPr>
          <w:rFonts w:hint="eastAsia" w:ascii="宋体" w:hAnsi="宋体" w:eastAsia="宋体" w:cs="宋体"/>
          <w:color w:val="auto"/>
          <w:kern w:val="2"/>
          <w:sz w:val="24"/>
        </w:rPr>
        <w:t>《江苏省中等职业学校会计专业类课程指导方案》</w:t>
      </w:r>
      <w:bookmarkEnd w:id="1"/>
      <w:r>
        <w:rPr>
          <w:rFonts w:hint="eastAsia" w:ascii="宋体" w:hAnsi="宋体" w:eastAsia="宋体" w:cs="宋体"/>
          <w:color w:val="auto"/>
          <w:kern w:val="2"/>
          <w:sz w:val="24"/>
        </w:rPr>
        <w:t>中确定的人才培养定位、综合素质、行业通用能力，按照知识与技能、过程与方法、情感态度与价值观三个维度，突出统计调查、统计整理和统计数据分析等能力的培养，结合学生职业生涯发展需要，确定本课程目标。</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2.根据课程目标，以及统计调查、统计分析等岗位需求，对接国家职业标准（初级）、职业技能等级标准（初级）中涉及统计技术应用的基础知识、基本技能和职业操守，兼顾职业道德、职业基础知识、安全知识、相关法律法规知识，反映新技术和新规范，体现科学性、前沿性、适用性原则，确定本课程内容。</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3.</w:t>
      </w:r>
      <w:r>
        <w:rPr>
          <w:rFonts w:hint="eastAsia" w:ascii="宋体" w:hAnsi="宋体" w:eastAsia="宋体" w:cs="宋体"/>
          <w:color w:val="auto"/>
          <w:kern w:val="2"/>
          <w:sz w:val="24"/>
        </w:rPr>
        <w:t>以统计调查、数据整理和数据分析为主线，将职业岗位所需要的理论知识、专业技能与职业素养有机融入所设置的模块和教学单元，遵循学生认知规律</w:t>
      </w:r>
      <w:r>
        <w:rPr>
          <w:rFonts w:hint="eastAsia" w:ascii="宋体" w:hAnsi="宋体" w:eastAsia="宋体" w:cs="Calibri"/>
          <w:color w:val="auto"/>
          <w:kern w:val="2"/>
          <w:sz w:val="24"/>
          <w:szCs w:val="24"/>
        </w:rPr>
        <w:t>和职业成长规律</w:t>
      </w:r>
      <w:r>
        <w:rPr>
          <w:rFonts w:hint="eastAsia" w:ascii="宋体" w:hAnsi="宋体" w:eastAsia="宋体" w:cs="宋体"/>
          <w:color w:val="auto"/>
          <w:kern w:val="2"/>
          <w:sz w:val="24"/>
        </w:rPr>
        <w:t>，序化教学内容。</w:t>
      </w:r>
    </w:p>
    <w:p>
      <w:pPr>
        <w:widowControl w:val="0"/>
        <w:topLinePunct/>
        <w:adjustRightInd w:val="0"/>
        <w:spacing w:line="240" w:lineRule="auto"/>
        <w:ind w:firstLine="562" w:firstLineChars="200"/>
        <w:rPr>
          <w:rFonts w:ascii="宋体" w:hAnsi="宋体" w:eastAsia="宋体" w:cs="黑体"/>
          <w:b/>
          <w:color w:val="auto"/>
          <w:kern w:val="2"/>
          <w:sz w:val="28"/>
          <w:szCs w:val="28"/>
        </w:rPr>
      </w:pPr>
      <w:r>
        <w:rPr>
          <w:rFonts w:hint="eastAsia" w:ascii="宋体" w:hAnsi="宋体" w:eastAsia="宋体" w:cs="黑体"/>
          <w:b/>
          <w:color w:val="auto"/>
          <w:kern w:val="2"/>
          <w:sz w:val="28"/>
          <w:szCs w:val="28"/>
        </w:rPr>
        <w:t>四、课程目标</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学生通过学习本课程，掌握统计技术应用的基础知识和基本技能，具备统计调查、整理和分析的能力，养成诚实守信、严谨务实的职业品质。</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1.</w:t>
      </w:r>
      <w:r>
        <w:rPr>
          <w:rFonts w:hint="eastAsia" w:ascii="宋体" w:hAnsi="宋体" w:eastAsia="宋体" w:cs="宋体"/>
          <w:color w:val="auto"/>
          <w:kern w:val="2"/>
          <w:sz w:val="24"/>
        </w:rPr>
        <w:t>了解统计的基本概念、工作内容和工作过程，能阅读统计调查研究报告，初步具备</w:t>
      </w:r>
      <w:r>
        <w:rPr>
          <w:rFonts w:ascii="宋体" w:hAnsi="宋体" w:eastAsia="宋体" w:cs="宋体"/>
          <w:color w:val="auto"/>
          <w:kern w:val="2"/>
          <w:sz w:val="24"/>
        </w:rPr>
        <w:t>统计思维能力</w:t>
      </w:r>
      <w:r>
        <w:rPr>
          <w:rFonts w:hint="eastAsia" w:ascii="宋体" w:hAnsi="宋体" w:eastAsia="宋体" w:cs="宋体"/>
          <w:color w:val="auto"/>
          <w:kern w:val="2"/>
          <w:sz w:val="24"/>
        </w:rPr>
        <w:t>。</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2.掌握统计调查方案和调查问卷的构成要素和设计要求，具备统计调查方案和和调查问卷的设计能力。</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3.</w:t>
      </w:r>
      <w:r>
        <w:rPr>
          <w:rFonts w:hint="eastAsia" w:ascii="宋体" w:hAnsi="宋体" w:eastAsia="宋体" w:cs="宋体"/>
          <w:color w:val="auto"/>
          <w:kern w:val="2"/>
          <w:sz w:val="24"/>
        </w:rPr>
        <w:t>了解统计调查、统计数据搜集和数据整理的工作内容和方法，具备统计调查、统计搜集数据和整理数据的能力。</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4.</w:t>
      </w:r>
      <w:r>
        <w:rPr>
          <w:rFonts w:hint="eastAsia" w:ascii="宋体" w:hAnsi="宋体" w:eastAsia="宋体" w:cs="宋体"/>
          <w:color w:val="auto"/>
          <w:kern w:val="2"/>
          <w:sz w:val="24"/>
        </w:rPr>
        <w:t>掌握统计数据静态分析、数据动态分析和统计指数分析方法，具备统计分析企业经济数据的能力。</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5.</w:t>
      </w:r>
      <w:r>
        <w:rPr>
          <w:rFonts w:hint="eastAsia" w:ascii="宋体" w:hAnsi="宋体" w:eastAsia="宋体" w:cs="宋体"/>
          <w:color w:val="auto"/>
          <w:kern w:val="2"/>
          <w:sz w:val="24"/>
        </w:rPr>
        <w:t>遵守“忠诚统计，乐于奉献；实事求是，不出假数；依法统计，严守秘密；公正透明，服务社会”的统计职业道德规范，养成严谨、认真、细致的工作习惯。</w:t>
      </w:r>
    </w:p>
    <w:p>
      <w:pPr>
        <w:widowControl w:val="0"/>
        <w:topLinePunct/>
        <w:adjustRightInd w:val="0"/>
        <w:spacing w:line="240" w:lineRule="auto"/>
        <w:ind w:firstLine="562" w:firstLineChars="200"/>
        <w:rPr>
          <w:rFonts w:ascii="宋体" w:hAnsi="宋体" w:eastAsia="宋体" w:cs="黑体"/>
          <w:b/>
          <w:color w:val="FF0000"/>
          <w:kern w:val="2"/>
          <w:sz w:val="28"/>
          <w:szCs w:val="28"/>
        </w:rPr>
      </w:pPr>
      <w:r>
        <w:rPr>
          <w:rFonts w:hint="eastAsia" w:ascii="宋体" w:hAnsi="宋体" w:eastAsia="宋体" w:cs="黑体"/>
          <w:b/>
          <w:color w:val="auto"/>
          <w:kern w:val="2"/>
          <w:sz w:val="28"/>
          <w:szCs w:val="28"/>
        </w:rPr>
        <w:t>五、</w:t>
      </w:r>
      <w:r>
        <w:rPr>
          <w:rFonts w:hint="eastAsia" w:ascii="宋体" w:hAnsi="宋体" w:eastAsia="宋体" w:cs="黑体"/>
          <w:b/>
          <w:color w:val="FF0000"/>
          <w:kern w:val="2"/>
          <w:sz w:val="28"/>
          <w:szCs w:val="28"/>
        </w:rPr>
        <w:t>《统计技术应用》课程实施性教学要求</w:t>
      </w:r>
    </w:p>
    <w:tbl>
      <w:tblPr>
        <w:tblStyle w:val="9"/>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0"/>
        <w:gridCol w:w="2042"/>
        <w:gridCol w:w="4980"/>
        <w:gridCol w:w="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tcMar>
              <w:left w:w="0" w:type="dxa"/>
              <w:right w:w="0" w:type="dxa"/>
            </w:tcMar>
            <w:vAlign w:val="center"/>
          </w:tcPr>
          <w:p>
            <w:pPr>
              <w:spacing w:line="240" w:lineRule="auto"/>
              <w:jc w:val="center"/>
              <w:rPr>
                <w:rFonts w:ascii="宋体" w:hAnsi="宋体" w:eastAsia="宋体"/>
                <w:b/>
                <w:bCs/>
                <w:color w:val="auto"/>
                <w:sz w:val="24"/>
                <w:szCs w:val="24"/>
              </w:rPr>
            </w:pPr>
            <w:r>
              <w:rPr>
                <w:rFonts w:hint="eastAsia" w:ascii="宋体" w:hAnsi="宋体" w:eastAsia="宋体"/>
                <w:b/>
                <w:bCs/>
                <w:color w:val="auto"/>
                <w:sz w:val="24"/>
                <w:szCs w:val="24"/>
              </w:rPr>
              <w:t>模块</w:t>
            </w:r>
          </w:p>
        </w:tc>
        <w:tc>
          <w:tcPr>
            <w:tcW w:w="2042" w:type="dxa"/>
            <w:tcMar>
              <w:left w:w="0" w:type="dxa"/>
              <w:right w:w="0" w:type="dxa"/>
            </w:tcMar>
            <w:vAlign w:val="center"/>
          </w:tcPr>
          <w:p>
            <w:pPr>
              <w:spacing w:line="240" w:lineRule="auto"/>
              <w:jc w:val="center"/>
              <w:rPr>
                <w:rFonts w:ascii="宋体" w:hAnsi="宋体" w:eastAsia="宋体"/>
                <w:b/>
                <w:bCs/>
                <w:color w:val="auto"/>
                <w:sz w:val="24"/>
                <w:szCs w:val="24"/>
              </w:rPr>
            </w:pPr>
            <w:r>
              <w:rPr>
                <w:rFonts w:hint="eastAsia" w:ascii="宋体" w:hAnsi="宋体" w:eastAsia="宋体"/>
                <w:b/>
                <w:bCs/>
                <w:color w:val="auto"/>
                <w:sz w:val="24"/>
                <w:szCs w:val="24"/>
              </w:rPr>
              <w:t>教学单元</w:t>
            </w:r>
          </w:p>
        </w:tc>
        <w:tc>
          <w:tcPr>
            <w:tcW w:w="4980" w:type="dxa"/>
            <w:tcMar>
              <w:left w:w="0" w:type="dxa"/>
              <w:right w:w="0" w:type="dxa"/>
            </w:tcMar>
            <w:vAlign w:val="center"/>
          </w:tcPr>
          <w:p>
            <w:pPr>
              <w:spacing w:line="240" w:lineRule="auto"/>
              <w:jc w:val="center"/>
              <w:rPr>
                <w:rFonts w:ascii="宋体" w:hAnsi="宋体" w:eastAsia="宋体"/>
                <w:b/>
                <w:bCs/>
                <w:color w:val="auto"/>
                <w:sz w:val="24"/>
                <w:szCs w:val="24"/>
              </w:rPr>
            </w:pPr>
            <w:r>
              <w:rPr>
                <w:rFonts w:hint="eastAsia" w:ascii="宋体" w:hAnsi="宋体" w:eastAsia="宋体"/>
                <w:b/>
                <w:bCs/>
                <w:color w:val="auto"/>
                <w:sz w:val="24"/>
                <w:szCs w:val="24"/>
              </w:rPr>
              <w:t>内容及要求</w:t>
            </w:r>
          </w:p>
        </w:tc>
        <w:tc>
          <w:tcPr>
            <w:tcW w:w="565" w:type="dxa"/>
            <w:tcMar>
              <w:left w:w="0" w:type="dxa"/>
              <w:right w:w="0" w:type="dxa"/>
            </w:tcMar>
            <w:vAlign w:val="center"/>
          </w:tcPr>
          <w:p>
            <w:pPr>
              <w:spacing w:line="240" w:lineRule="auto"/>
              <w:jc w:val="center"/>
              <w:rPr>
                <w:rFonts w:ascii="宋体" w:hAnsi="宋体" w:eastAsia="宋体"/>
                <w:b/>
                <w:bCs/>
                <w:color w:val="auto"/>
                <w:sz w:val="24"/>
                <w:szCs w:val="24"/>
              </w:rPr>
            </w:pPr>
            <w:r>
              <w:rPr>
                <w:rFonts w:hint="eastAsia" w:ascii="宋体" w:hAnsi="宋体" w:eastAsia="宋体"/>
                <w:b/>
                <w:bCs/>
                <w:color w:val="auto"/>
                <w:sz w:val="24"/>
                <w:szCs w:val="24"/>
              </w:rPr>
              <w:t>参考课时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restart"/>
            <w:tcMar>
              <w:left w:w="0" w:type="dxa"/>
              <w:right w:w="0" w:type="dxa"/>
            </w:tcMar>
            <w:vAlign w:val="center"/>
          </w:tcPr>
          <w:p>
            <w:pPr>
              <w:spacing w:line="240" w:lineRule="auto"/>
              <w:jc w:val="center"/>
              <w:rPr>
                <w:rFonts w:ascii="宋体" w:hAnsi="宋体" w:eastAsia="宋体" w:cs="仿宋"/>
                <w:color w:val="auto"/>
                <w:sz w:val="24"/>
                <w:szCs w:val="24"/>
              </w:rPr>
            </w:pPr>
            <w:r>
              <w:rPr>
                <w:rFonts w:hint="eastAsia" w:ascii="宋体" w:hAnsi="宋体" w:eastAsia="宋体" w:cs="仿宋"/>
                <w:color w:val="auto"/>
                <w:sz w:val="24"/>
                <w:szCs w:val="24"/>
              </w:rPr>
              <w:t>统计认知</w:t>
            </w:r>
          </w:p>
        </w:tc>
        <w:tc>
          <w:tcPr>
            <w:tcW w:w="2042" w:type="dxa"/>
            <w:tcMar>
              <w:left w:w="105" w:type="dxa"/>
              <w:right w:w="105" w:type="dxa"/>
            </w:tcMar>
            <w:vAlign w:val="center"/>
          </w:tcPr>
          <w:p>
            <w:pPr>
              <w:spacing w:line="240" w:lineRule="auto"/>
              <w:jc w:val="center"/>
              <w:rPr>
                <w:rFonts w:ascii="宋体" w:hAnsi="宋体" w:eastAsia="宋体" w:cs="仿宋"/>
                <w:color w:val="auto"/>
                <w:sz w:val="24"/>
                <w:szCs w:val="24"/>
              </w:rPr>
            </w:pPr>
            <w:r>
              <w:rPr>
                <w:rFonts w:hint="eastAsia" w:ascii="宋体" w:hAnsi="宋体" w:eastAsia="宋体" w:cs="仿宋"/>
                <w:color w:val="auto"/>
                <w:sz w:val="24"/>
                <w:szCs w:val="24"/>
              </w:rPr>
              <w:t>统计含义</w:t>
            </w:r>
          </w:p>
        </w:tc>
        <w:tc>
          <w:tcPr>
            <w:tcW w:w="4980" w:type="dxa"/>
            <w:tcMar>
              <w:left w:w="0" w:type="dxa"/>
              <w:right w:w="0" w:type="dxa"/>
            </w:tcMar>
            <w:vAlign w:val="center"/>
          </w:tcPr>
          <w:p>
            <w:pPr>
              <w:spacing w:line="240" w:lineRule="auto"/>
              <w:ind w:left="240" w:hanging="240" w:hangingChars="100"/>
              <w:contextualSpacing/>
              <w:jc w:val="both"/>
              <w:rPr>
                <w:rFonts w:ascii="宋体" w:hAnsi="宋体" w:eastAsia="宋体" w:cs="仿宋"/>
                <w:color w:val="auto"/>
                <w:sz w:val="24"/>
                <w:szCs w:val="24"/>
              </w:rPr>
            </w:pPr>
            <w:r>
              <w:rPr>
                <w:rFonts w:hint="eastAsia" w:ascii="宋体" w:hAnsi="宋体" w:eastAsia="宋体" w:cs="仿宋"/>
                <w:color w:val="auto"/>
                <w:sz w:val="24"/>
                <w:szCs w:val="24"/>
              </w:rPr>
              <w:t>1.了解统计、统计数据的概念以及统计的特点；</w:t>
            </w:r>
          </w:p>
          <w:p>
            <w:pPr>
              <w:spacing w:line="240" w:lineRule="auto"/>
              <w:ind w:left="240" w:hanging="240" w:hangingChars="100"/>
              <w:contextualSpacing/>
              <w:jc w:val="both"/>
              <w:rPr>
                <w:rFonts w:ascii="宋体" w:hAnsi="宋体" w:eastAsia="宋体" w:cs="仿宋"/>
                <w:color w:val="auto"/>
                <w:sz w:val="24"/>
                <w:szCs w:val="24"/>
              </w:rPr>
            </w:pPr>
            <w:r>
              <w:rPr>
                <w:rFonts w:hint="eastAsia" w:ascii="宋体" w:hAnsi="宋体" w:eastAsia="宋体" w:cs="仿宋"/>
                <w:color w:val="auto"/>
                <w:sz w:val="24"/>
                <w:szCs w:val="24"/>
              </w:rPr>
              <w:t>2.了解</w:t>
            </w:r>
            <w:r>
              <w:rPr>
                <w:rFonts w:hint="eastAsia" w:ascii="宋体" w:hAnsi="宋体" w:eastAsia="宋体" w:cs="宋体"/>
                <w:color w:val="auto"/>
                <w:sz w:val="24"/>
                <w:szCs w:val="24"/>
              </w:rPr>
              <w:t>统计工作的内容、过程和工作成果；</w:t>
            </w:r>
          </w:p>
          <w:p>
            <w:pPr>
              <w:spacing w:line="240" w:lineRule="auto"/>
              <w:ind w:left="240" w:hanging="240" w:hangingChars="100"/>
              <w:contextualSpacing/>
              <w:jc w:val="both"/>
              <w:rPr>
                <w:rFonts w:ascii="宋体" w:hAnsi="宋体" w:eastAsia="宋体" w:cs="仿宋"/>
                <w:color w:val="auto"/>
                <w:sz w:val="24"/>
                <w:szCs w:val="24"/>
              </w:rPr>
            </w:pPr>
            <w:r>
              <w:rPr>
                <w:rFonts w:hint="eastAsia" w:ascii="宋体" w:hAnsi="宋体" w:eastAsia="宋体" w:cs="仿宋"/>
                <w:color w:val="auto"/>
                <w:sz w:val="24"/>
                <w:szCs w:val="24"/>
              </w:rPr>
              <w:t>3.明确统计研究的对象</w:t>
            </w:r>
          </w:p>
        </w:tc>
        <w:tc>
          <w:tcPr>
            <w:tcW w:w="565" w:type="dxa"/>
            <w:vMerge w:val="restart"/>
            <w:tcMar>
              <w:left w:w="0" w:type="dxa"/>
              <w:right w:w="0" w:type="dxa"/>
            </w:tcMar>
            <w:vAlign w:val="center"/>
          </w:tcPr>
          <w:p>
            <w:pPr>
              <w:spacing w:line="240" w:lineRule="auto"/>
              <w:jc w:val="center"/>
              <w:rPr>
                <w:rFonts w:ascii="宋体" w:hAnsi="宋体" w:eastAsia="宋体"/>
                <w:color w:val="auto"/>
                <w:sz w:val="24"/>
                <w:szCs w:val="24"/>
              </w:rPr>
            </w:pPr>
            <w:r>
              <w:rPr>
                <w:rFonts w:hint="eastAsia" w:ascii="宋体" w:hAnsi="宋体" w:eastAsia="宋体" w:cs="仿宋"/>
                <w:color w:val="auto"/>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s="仿宋"/>
                <w:color w:val="auto"/>
                <w:sz w:val="24"/>
                <w:szCs w:val="24"/>
              </w:rPr>
            </w:pPr>
            <w:r>
              <w:rPr>
                <w:rFonts w:hint="eastAsia" w:ascii="宋体" w:hAnsi="宋体" w:eastAsia="宋体" w:cs="仿宋"/>
                <w:color w:val="auto"/>
                <w:sz w:val="24"/>
                <w:szCs w:val="24"/>
              </w:rPr>
              <w:t>统计基本概念</w:t>
            </w:r>
          </w:p>
        </w:tc>
        <w:tc>
          <w:tcPr>
            <w:tcW w:w="4980" w:type="dxa"/>
            <w:tcMar>
              <w:left w:w="0" w:type="dxa"/>
              <w:right w:w="0" w:type="dxa"/>
            </w:tcMar>
            <w:vAlign w:val="center"/>
          </w:tcPr>
          <w:p>
            <w:pPr>
              <w:spacing w:line="240" w:lineRule="auto"/>
              <w:ind w:left="240" w:hanging="240" w:hangingChars="100"/>
              <w:contextualSpacing/>
              <w:jc w:val="both"/>
              <w:rPr>
                <w:rFonts w:ascii="宋体" w:hAnsi="宋体" w:eastAsia="宋体" w:cs="仿宋"/>
                <w:color w:val="auto"/>
                <w:sz w:val="24"/>
                <w:szCs w:val="24"/>
              </w:rPr>
            </w:pPr>
            <w:r>
              <w:rPr>
                <w:rFonts w:hint="eastAsia" w:ascii="宋体" w:hAnsi="宋体" w:eastAsia="宋体" w:cs="仿宋"/>
                <w:color w:val="auto"/>
                <w:sz w:val="24"/>
                <w:szCs w:val="24"/>
              </w:rPr>
              <w:t>1.理解总体与总体单位概念和关系，了解总体的基本特征；</w:t>
            </w:r>
          </w:p>
          <w:p>
            <w:pPr>
              <w:spacing w:line="240" w:lineRule="auto"/>
              <w:ind w:left="240" w:hanging="240" w:hangingChars="100"/>
              <w:contextualSpacing/>
              <w:jc w:val="both"/>
              <w:rPr>
                <w:rFonts w:ascii="宋体" w:hAnsi="宋体" w:eastAsia="宋体" w:cs="仿宋"/>
                <w:color w:val="auto"/>
                <w:sz w:val="24"/>
                <w:szCs w:val="24"/>
              </w:rPr>
            </w:pPr>
            <w:r>
              <w:rPr>
                <w:rFonts w:hint="eastAsia" w:ascii="宋体" w:hAnsi="宋体" w:eastAsia="宋体" w:cs="仿宋"/>
                <w:color w:val="auto"/>
                <w:sz w:val="24"/>
                <w:szCs w:val="24"/>
              </w:rPr>
              <w:t>2.理解标志与指标的概念和关系；</w:t>
            </w:r>
          </w:p>
          <w:p>
            <w:pPr>
              <w:spacing w:line="240" w:lineRule="auto"/>
              <w:ind w:left="240" w:hanging="240" w:hangingChars="100"/>
              <w:contextualSpacing/>
              <w:jc w:val="both"/>
              <w:rPr>
                <w:rFonts w:ascii="宋体" w:hAnsi="宋体" w:eastAsia="宋体" w:cs="仿宋"/>
                <w:color w:val="auto"/>
                <w:sz w:val="24"/>
                <w:szCs w:val="24"/>
              </w:rPr>
            </w:pPr>
            <w:r>
              <w:rPr>
                <w:rFonts w:hint="eastAsia" w:ascii="宋体" w:hAnsi="宋体" w:eastAsia="宋体" w:cs="仿宋"/>
                <w:color w:val="auto"/>
                <w:sz w:val="24"/>
                <w:szCs w:val="24"/>
              </w:rPr>
              <w:t>3.理解变异与变量的概念和关系</w:t>
            </w:r>
          </w:p>
        </w:tc>
        <w:tc>
          <w:tcPr>
            <w:tcW w:w="565" w:type="dxa"/>
            <w:vMerge w:val="continue"/>
            <w:tcMar>
              <w:left w:w="0" w:type="dxa"/>
              <w:right w:w="0" w:type="dxa"/>
            </w:tcMar>
            <w:vAlign w:val="center"/>
          </w:tcPr>
          <w:p>
            <w:pPr>
              <w:spacing w:line="240" w:lineRule="auto"/>
              <w:jc w:val="center"/>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restart"/>
            <w:tcMar>
              <w:left w:w="0" w:type="dxa"/>
              <w:right w:w="0" w:type="dxa"/>
            </w:tcMar>
            <w:vAlign w:val="center"/>
          </w:tcPr>
          <w:p>
            <w:pPr>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数据搜</w:t>
            </w:r>
            <w:r>
              <w:rPr>
                <w:rFonts w:ascii="宋体" w:hAnsi="宋体" w:eastAsia="宋体" w:cs="宋体"/>
                <w:color w:val="auto"/>
                <w:sz w:val="24"/>
                <w:szCs w:val="24"/>
              </w:rPr>
              <w:t>集</w:t>
            </w:r>
          </w:p>
        </w:tc>
        <w:tc>
          <w:tcPr>
            <w:tcW w:w="2042" w:type="dxa"/>
            <w:tcMar>
              <w:left w:w="105" w:type="dxa"/>
              <w:right w:w="105" w:type="dxa"/>
            </w:tcMar>
            <w:vAlign w:val="center"/>
          </w:tcPr>
          <w:p>
            <w:pPr>
              <w:spacing w:line="240" w:lineRule="auto"/>
              <w:jc w:val="center"/>
              <w:rPr>
                <w:rFonts w:ascii="宋体" w:hAnsi="宋体" w:eastAsia="宋体" w:cs="宋体"/>
                <w:color w:val="auto"/>
                <w:sz w:val="24"/>
                <w:szCs w:val="24"/>
              </w:rPr>
            </w:pPr>
            <w:r>
              <w:rPr>
                <w:rFonts w:ascii="宋体" w:hAnsi="宋体" w:eastAsia="宋体" w:cs="宋体"/>
                <w:color w:val="auto"/>
                <w:sz w:val="24"/>
                <w:szCs w:val="24"/>
              </w:rPr>
              <w:t>调查方案编写</w:t>
            </w:r>
          </w:p>
        </w:tc>
        <w:tc>
          <w:tcPr>
            <w:tcW w:w="4980" w:type="dxa"/>
            <w:tcMar>
              <w:left w:w="0" w:type="dxa"/>
              <w:right w:w="0" w:type="dxa"/>
            </w:tcMar>
            <w:vAlign w:val="center"/>
          </w:tcPr>
          <w:p>
            <w:pPr>
              <w:spacing w:line="240" w:lineRule="auto"/>
              <w:ind w:left="240" w:hanging="240" w:hangingChars="100"/>
              <w:jc w:val="both"/>
              <w:rPr>
                <w:rFonts w:ascii="宋体" w:hAnsi="宋体" w:eastAsia="宋体"/>
                <w:color w:val="auto"/>
                <w:sz w:val="24"/>
                <w:szCs w:val="24"/>
              </w:rPr>
            </w:pPr>
            <w:r>
              <w:rPr>
                <w:rFonts w:hint="eastAsia" w:ascii="宋体" w:hAnsi="宋体" w:eastAsia="宋体" w:cs="宋体"/>
                <w:color w:val="auto"/>
                <w:sz w:val="24"/>
                <w:szCs w:val="24"/>
              </w:rPr>
              <w:t>1.掌握统计调查方案的要素；</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2.了解调查对象与调查单位的含义；</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olor w:val="auto"/>
                <w:sz w:val="24"/>
                <w:szCs w:val="24"/>
              </w:rPr>
              <w:t>.会编写统计调查方案</w:t>
            </w:r>
          </w:p>
        </w:tc>
        <w:tc>
          <w:tcPr>
            <w:tcW w:w="565" w:type="dxa"/>
            <w:vMerge w:val="restart"/>
            <w:tcMar>
              <w:left w:w="0" w:type="dxa"/>
              <w:right w:w="0" w:type="dxa"/>
            </w:tcMar>
            <w:vAlign w:val="center"/>
          </w:tcPr>
          <w:p>
            <w:pPr>
              <w:spacing w:line="240" w:lineRule="auto"/>
              <w:jc w:val="center"/>
              <w:rPr>
                <w:rFonts w:ascii="宋体" w:hAnsi="宋体" w:eastAsia="宋体"/>
                <w:color w:val="auto"/>
                <w:sz w:val="24"/>
                <w:szCs w:val="24"/>
              </w:rPr>
            </w:pPr>
            <w:r>
              <w:rPr>
                <w:rFonts w:hint="eastAsia" w:ascii="宋体" w:hAnsi="宋体" w:eastAsia="宋体"/>
                <w:color w:val="auto"/>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s="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s="宋体"/>
                <w:color w:val="auto"/>
                <w:sz w:val="24"/>
                <w:szCs w:val="24"/>
              </w:rPr>
            </w:pPr>
            <w:r>
              <w:rPr>
                <w:rFonts w:ascii="宋体" w:hAnsi="宋体" w:eastAsia="宋体" w:cs="宋体"/>
                <w:color w:val="auto"/>
                <w:sz w:val="24"/>
                <w:szCs w:val="24"/>
              </w:rPr>
              <w:t>调查问卷设计</w:t>
            </w:r>
          </w:p>
        </w:tc>
        <w:tc>
          <w:tcPr>
            <w:tcW w:w="4980" w:type="dxa"/>
            <w:tcMar>
              <w:left w:w="0" w:type="dxa"/>
              <w:right w:w="0" w:type="dxa"/>
            </w:tcMar>
            <w:vAlign w:val="center"/>
          </w:tcPr>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1.能说出调查问卷的含义和特点；</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2.了解调查问卷的种类；</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3.能列出调查问卷的基本结构；</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4.会</w:t>
            </w:r>
            <w:r>
              <w:rPr>
                <w:rFonts w:hint="eastAsia" w:ascii="宋体" w:hAnsi="宋体" w:eastAsia="宋体"/>
                <w:color w:val="auto"/>
                <w:sz w:val="24"/>
                <w:szCs w:val="24"/>
              </w:rPr>
              <w:t>构思并</w:t>
            </w:r>
            <w:r>
              <w:rPr>
                <w:rFonts w:hint="eastAsia" w:ascii="宋体" w:hAnsi="宋体" w:eastAsia="宋体" w:cs="宋体"/>
                <w:color w:val="auto"/>
                <w:sz w:val="24"/>
                <w:szCs w:val="24"/>
              </w:rPr>
              <w:t>设计简单的调查问卷</w:t>
            </w:r>
          </w:p>
        </w:tc>
        <w:tc>
          <w:tcPr>
            <w:tcW w:w="565" w:type="dxa"/>
            <w:vMerge w:val="continue"/>
            <w:tcMar>
              <w:left w:w="0" w:type="dxa"/>
              <w:right w:w="0" w:type="dxa"/>
            </w:tcMar>
            <w:vAlign w:val="center"/>
          </w:tcPr>
          <w:p>
            <w:pPr>
              <w:spacing w:line="240" w:lineRule="auto"/>
              <w:jc w:val="center"/>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s="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统计调查</w:t>
            </w:r>
          </w:p>
        </w:tc>
        <w:tc>
          <w:tcPr>
            <w:tcW w:w="4980" w:type="dxa"/>
            <w:tcMar>
              <w:left w:w="0" w:type="dxa"/>
              <w:right w:w="0" w:type="dxa"/>
            </w:tcMar>
            <w:vAlign w:val="center"/>
          </w:tcPr>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1.了解统计调查的含义；</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2.理解统计调查的作用；</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3.了解统计调查的基本要求；</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4.会选用普查、重点调查、典型调查和抽样调查等调查方法</w:t>
            </w:r>
          </w:p>
        </w:tc>
        <w:tc>
          <w:tcPr>
            <w:tcW w:w="565" w:type="dxa"/>
            <w:vMerge w:val="continue"/>
            <w:tcMar>
              <w:left w:w="0" w:type="dxa"/>
              <w:right w:w="0" w:type="dxa"/>
            </w:tcMar>
            <w:vAlign w:val="center"/>
          </w:tcPr>
          <w:p>
            <w:pPr>
              <w:spacing w:line="240" w:lineRule="auto"/>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s="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s="宋体"/>
                <w:color w:val="auto"/>
                <w:sz w:val="24"/>
                <w:szCs w:val="24"/>
              </w:rPr>
            </w:pPr>
            <w:r>
              <w:rPr>
                <w:rFonts w:ascii="宋体" w:hAnsi="宋体" w:eastAsia="宋体" w:cs="宋体"/>
                <w:color w:val="auto"/>
                <w:sz w:val="24"/>
                <w:szCs w:val="24"/>
              </w:rPr>
              <w:t>原始资料</w:t>
            </w:r>
            <w:r>
              <w:rPr>
                <w:rFonts w:hint="eastAsia" w:ascii="宋体" w:hAnsi="宋体" w:eastAsia="宋体" w:cs="宋体"/>
                <w:color w:val="auto"/>
                <w:sz w:val="24"/>
                <w:szCs w:val="24"/>
              </w:rPr>
              <w:t>搜集</w:t>
            </w:r>
          </w:p>
        </w:tc>
        <w:tc>
          <w:tcPr>
            <w:tcW w:w="4980" w:type="dxa"/>
            <w:tcMar>
              <w:left w:w="0" w:type="dxa"/>
              <w:right w:w="0" w:type="dxa"/>
            </w:tcMar>
            <w:vAlign w:val="center"/>
          </w:tcPr>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1.能说出统计资料的种类和来源渠道；</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2.了解原始资料含义、搜集要求和方法；</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3.会运用搜集方法搜集原始资料</w:t>
            </w:r>
          </w:p>
        </w:tc>
        <w:tc>
          <w:tcPr>
            <w:tcW w:w="565" w:type="dxa"/>
            <w:vMerge w:val="continue"/>
            <w:tcMar>
              <w:left w:w="0" w:type="dxa"/>
              <w:right w:w="0" w:type="dxa"/>
            </w:tcMar>
            <w:vAlign w:val="center"/>
          </w:tcPr>
          <w:p>
            <w:pPr>
              <w:spacing w:line="240" w:lineRule="auto"/>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s="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s="宋体"/>
                <w:color w:val="auto"/>
                <w:sz w:val="24"/>
                <w:szCs w:val="24"/>
              </w:rPr>
            </w:pPr>
            <w:r>
              <w:rPr>
                <w:rFonts w:ascii="宋体" w:hAnsi="宋体" w:eastAsia="宋体" w:cs="宋体"/>
                <w:color w:val="auto"/>
                <w:sz w:val="24"/>
                <w:szCs w:val="24"/>
              </w:rPr>
              <w:t>次级资料</w:t>
            </w:r>
            <w:r>
              <w:rPr>
                <w:rFonts w:hint="eastAsia" w:ascii="宋体" w:hAnsi="宋体" w:eastAsia="宋体" w:cs="宋体"/>
                <w:color w:val="auto"/>
                <w:sz w:val="24"/>
                <w:szCs w:val="24"/>
              </w:rPr>
              <w:t>搜</w:t>
            </w:r>
            <w:r>
              <w:rPr>
                <w:rFonts w:ascii="宋体" w:hAnsi="宋体" w:eastAsia="宋体" w:cs="宋体"/>
                <w:color w:val="auto"/>
                <w:sz w:val="24"/>
                <w:szCs w:val="24"/>
              </w:rPr>
              <w:t>集</w:t>
            </w:r>
          </w:p>
        </w:tc>
        <w:tc>
          <w:tcPr>
            <w:tcW w:w="4980" w:type="dxa"/>
            <w:tcMar>
              <w:left w:w="0" w:type="dxa"/>
              <w:right w:w="0" w:type="dxa"/>
            </w:tcMar>
            <w:vAlign w:val="center"/>
          </w:tcPr>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1.了解次级资料的含义和特点；</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2.了解次级资料的搜集要求和方法；</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3.会运用次级资料的搜集方法</w:t>
            </w:r>
          </w:p>
        </w:tc>
        <w:tc>
          <w:tcPr>
            <w:tcW w:w="565" w:type="dxa"/>
            <w:vMerge w:val="continue"/>
            <w:tcMar>
              <w:left w:w="0" w:type="dxa"/>
              <w:right w:w="0" w:type="dxa"/>
            </w:tcMar>
            <w:vAlign w:val="center"/>
          </w:tcPr>
          <w:p>
            <w:pPr>
              <w:spacing w:line="240" w:lineRule="auto"/>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restart"/>
            <w:tcMar>
              <w:left w:w="0" w:type="dxa"/>
              <w:right w:w="0" w:type="dxa"/>
            </w:tcMar>
            <w:vAlign w:val="center"/>
          </w:tcPr>
          <w:p>
            <w:pPr>
              <w:spacing w:line="240" w:lineRule="auto"/>
              <w:jc w:val="center"/>
              <w:rPr>
                <w:rFonts w:ascii="宋体" w:hAnsi="宋体" w:eastAsia="宋体"/>
                <w:color w:val="auto"/>
                <w:sz w:val="24"/>
                <w:szCs w:val="24"/>
              </w:rPr>
            </w:pPr>
            <w:r>
              <w:rPr>
                <w:rFonts w:hint="eastAsia" w:ascii="宋体" w:hAnsi="宋体" w:eastAsia="宋体" w:cs="仿宋"/>
                <w:color w:val="auto"/>
                <w:sz w:val="24"/>
                <w:szCs w:val="24"/>
              </w:rPr>
              <w:t>数据整理</w:t>
            </w:r>
          </w:p>
        </w:tc>
        <w:tc>
          <w:tcPr>
            <w:tcW w:w="2042" w:type="dxa"/>
            <w:tcMar>
              <w:left w:w="105" w:type="dxa"/>
              <w:right w:w="105" w:type="dxa"/>
            </w:tcMar>
            <w:vAlign w:val="center"/>
          </w:tcPr>
          <w:p>
            <w:pPr>
              <w:spacing w:line="240" w:lineRule="auto"/>
              <w:jc w:val="center"/>
              <w:rPr>
                <w:rFonts w:ascii="宋体" w:hAnsi="宋体" w:eastAsia="宋体"/>
                <w:color w:val="auto"/>
                <w:sz w:val="24"/>
                <w:szCs w:val="24"/>
              </w:rPr>
            </w:pPr>
            <w:r>
              <w:rPr>
                <w:rFonts w:hint="eastAsia" w:ascii="宋体" w:hAnsi="宋体" w:eastAsia="宋体"/>
                <w:color w:val="auto"/>
                <w:sz w:val="24"/>
                <w:szCs w:val="24"/>
              </w:rPr>
              <w:t>统计整理</w:t>
            </w:r>
          </w:p>
        </w:tc>
        <w:tc>
          <w:tcPr>
            <w:tcW w:w="4980" w:type="dxa"/>
            <w:tcMar>
              <w:left w:w="0" w:type="dxa"/>
              <w:right w:w="0" w:type="dxa"/>
            </w:tcMar>
            <w:vAlign w:val="center"/>
          </w:tcPr>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1.了解</w:t>
            </w:r>
            <w:r>
              <w:rPr>
                <w:rFonts w:hint="eastAsia" w:ascii="宋体" w:hAnsi="宋体" w:eastAsia="宋体" w:cs="宋体"/>
                <w:bCs/>
                <w:color w:val="auto"/>
                <w:sz w:val="24"/>
                <w:szCs w:val="24"/>
              </w:rPr>
              <w:t>统计整理的</w:t>
            </w:r>
            <w:r>
              <w:rPr>
                <w:rFonts w:hint="eastAsia" w:ascii="宋体" w:hAnsi="宋体" w:eastAsia="宋体" w:cs="宋体"/>
                <w:color w:val="auto"/>
                <w:sz w:val="24"/>
                <w:szCs w:val="24"/>
              </w:rPr>
              <w:t>概念；</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2.了解</w:t>
            </w:r>
            <w:r>
              <w:rPr>
                <w:rFonts w:hint="eastAsia" w:ascii="宋体" w:hAnsi="宋体" w:eastAsia="宋体" w:cs="宋体"/>
                <w:bCs/>
                <w:color w:val="auto"/>
                <w:sz w:val="24"/>
                <w:szCs w:val="24"/>
              </w:rPr>
              <w:t>统计整理的内容与步骤；</w:t>
            </w:r>
          </w:p>
          <w:p>
            <w:pPr>
              <w:spacing w:line="240" w:lineRule="auto"/>
              <w:ind w:left="240" w:hanging="240" w:hangingChars="100"/>
              <w:jc w:val="both"/>
              <w:rPr>
                <w:rFonts w:ascii="宋体" w:hAnsi="宋体" w:eastAsia="宋体"/>
                <w:color w:val="auto"/>
                <w:sz w:val="24"/>
                <w:szCs w:val="24"/>
              </w:rPr>
            </w:pPr>
            <w:r>
              <w:rPr>
                <w:rFonts w:hint="eastAsia" w:ascii="宋体" w:hAnsi="宋体" w:eastAsia="宋体" w:cs="宋体"/>
                <w:color w:val="auto"/>
                <w:sz w:val="24"/>
                <w:szCs w:val="24"/>
              </w:rPr>
              <w:t>3.</w:t>
            </w:r>
            <w:r>
              <w:rPr>
                <w:rFonts w:hint="eastAsia" w:ascii="宋体" w:hAnsi="宋体" w:eastAsia="宋体"/>
                <w:color w:val="auto"/>
                <w:sz w:val="24"/>
                <w:szCs w:val="24"/>
              </w:rPr>
              <w:t>把握统计整理的方法</w:t>
            </w:r>
          </w:p>
        </w:tc>
        <w:tc>
          <w:tcPr>
            <w:tcW w:w="565" w:type="dxa"/>
            <w:vMerge w:val="restart"/>
            <w:tcMar>
              <w:left w:w="0" w:type="dxa"/>
              <w:right w:w="0" w:type="dxa"/>
            </w:tcMar>
            <w:vAlign w:val="center"/>
          </w:tcPr>
          <w:p>
            <w:pPr>
              <w:spacing w:line="240" w:lineRule="auto"/>
              <w:jc w:val="center"/>
              <w:rPr>
                <w:rFonts w:ascii="宋体" w:hAnsi="宋体" w:eastAsia="宋体"/>
                <w:color w:val="auto"/>
                <w:sz w:val="24"/>
                <w:szCs w:val="24"/>
              </w:rPr>
            </w:pPr>
            <w:r>
              <w:rPr>
                <w:rFonts w:hint="eastAsia" w:ascii="宋体" w:hAnsi="宋体" w:eastAsia="宋体" w:cs="仿宋"/>
                <w:color w:val="auto"/>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s="仿宋"/>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olor w:val="auto"/>
                <w:sz w:val="24"/>
                <w:szCs w:val="24"/>
              </w:rPr>
            </w:pPr>
            <w:r>
              <w:rPr>
                <w:rFonts w:hint="eastAsia" w:ascii="宋体" w:hAnsi="宋体" w:eastAsia="宋体"/>
                <w:color w:val="auto"/>
                <w:sz w:val="24"/>
                <w:szCs w:val="24"/>
              </w:rPr>
              <w:t>统计分组</w:t>
            </w:r>
          </w:p>
        </w:tc>
        <w:tc>
          <w:tcPr>
            <w:tcW w:w="4980" w:type="dxa"/>
            <w:tcMar>
              <w:left w:w="0" w:type="dxa"/>
              <w:right w:w="0" w:type="dxa"/>
            </w:tcMar>
            <w:vAlign w:val="center"/>
          </w:tcPr>
          <w:p>
            <w:pPr>
              <w:pStyle w:val="4"/>
              <w:spacing w:line="240" w:lineRule="auto"/>
              <w:ind w:left="240" w:hanging="240" w:hangingChars="100"/>
              <w:rPr>
                <w:rFonts w:ascii="宋体" w:hAnsi="宋体"/>
                <w:sz w:val="24"/>
              </w:rPr>
            </w:pPr>
            <w:r>
              <w:rPr>
                <w:rFonts w:hint="eastAsia" w:ascii="宋体" w:hAnsi="宋体"/>
                <w:sz w:val="24"/>
              </w:rPr>
              <w:t>1.了解统计分组的概念、作用和原则；</w:t>
            </w:r>
          </w:p>
          <w:p>
            <w:pPr>
              <w:pStyle w:val="4"/>
              <w:spacing w:line="240" w:lineRule="auto"/>
              <w:ind w:left="240" w:hanging="240" w:hangingChars="100"/>
              <w:rPr>
                <w:rFonts w:ascii="宋体" w:hAnsi="宋体"/>
                <w:sz w:val="24"/>
              </w:rPr>
            </w:pPr>
            <w:r>
              <w:rPr>
                <w:rFonts w:hint="eastAsia" w:ascii="宋体" w:hAnsi="宋体"/>
                <w:sz w:val="24"/>
              </w:rPr>
              <w:t>2.了解统计分组的种类、熟悉统计分组步骤；</w:t>
            </w:r>
          </w:p>
          <w:p>
            <w:pPr>
              <w:pStyle w:val="4"/>
              <w:spacing w:line="240" w:lineRule="auto"/>
              <w:ind w:left="240" w:hanging="240" w:hangingChars="100"/>
              <w:rPr>
                <w:rFonts w:ascii="宋体" w:hAnsi="宋体"/>
                <w:sz w:val="24"/>
              </w:rPr>
            </w:pPr>
            <w:r>
              <w:rPr>
                <w:rFonts w:hint="eastAsia" w:ascii="宋体" w:hAnsi="宋体"/>
                <w:sz w:val="24"/>
              </w:rPr>
              <w:t>3.会</w:t>
            </w:r>
            <w:r>
              <w:rPr>
                <w:rFonts w:hint="eastAsia" w:ascii="宋体" w:hAnsi="宋体" w:cs="仿宋"/>
                <w:sz w:val="24"/>
              </w:rPr>
              <w:t>数据排序、筛选、分组和汇总，会</w:t>
            </w:r>
            <w:r>
              <w:rPr>
                <w:rFonts w:hint="eastAsia" w:ascii="宋体" w:hAnsi="宋体"/>
                <w:sz w:val="24"/>
              </w:rPr>
              <w:t>进行统计分组编制分配数列</w:t>
            </w:r>
          </w:p>
        </w:tc>
        <w:tc>
          <w:tcPr>
            <w:tcW w:w="565" w:type="dxa"/>
            <w:vMerge w:val="continue"/>
            <w:tcMar>
              <w:left w:w="0" w:type="dxa"/>
              <w:right w:w="0" w:type="dxa"/>
            </w:tcMar>
            <w:vAlign w:val="center"/>
          </w:tcPr>
          <w:p>
            <w:pPr>
              <w:spacing w:line="240" w:lineRule="auto"/>
              <w:jc w:val="center"/>
              <w:rPr>
                <w:rFonts w:ascii="宋体" w:hAnsi="宋体" w:eastAsia="宋体"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olor w:val="auto"/>
                <w:sz w:val="24"/>
                <w:szCs w:val="24"/>
              </w:rPr>
            </w:pPr>
            <w:r>
              <w:rPr>
                <w:rFonts w:hint="eastAsia" w:ascii="宋体" w:hAnsi="宋体" w:eastAsia="宋体"/>
                <w:color w:val="auto"/>
                <w:sz w:val="24"/>
                <w:szCs w:val="24"/>
              </w:rPr>
              <w:t>分配数列</w:t>
            </w:r>
          </w:p>
        </w:tc>
        <w:tc>
          <w:tcPr>
            <w:tcW w:w="4980" w:type="dxa"/>
            <w:tcMar>
              <w:left w:w="0" w:type="dxa"/>
              <w:right w:w="0" w:type="dxa"/>
            </w:tcMar>
            <w:vAlign w:val="center"/>
          </w:tcPr>
          <w:p>
            <w:pPr>
              <w:spacing w:line="240" w:lineRule="auto"/>
              <w:ind w:left="240" w:hanging="240" w:hangingChars="100"/>
              <w:jc w:val="both"/>
              <w:rPr>
                <w:rFonts w:ascii="宋体" w:hAnsi="宋体" w:eastAsia="宋体"/>
                <w:color w:val="auto"/>
                <w:kern w:val="2"/>
                <w:sz w:val="24"/>
                <w:szCs w:val="24"/>
              </w:rPr>
            </w:pPr>
            <w:r>
              <w:rPr>
                <w:rFonts w:hint="eastAsia" w:ascii="宋体" w:hAnsi="宋体" w:eastAsia="宋体"/>
                <w:color w:val="auto"/>
                <w:kern w:val="2"/>
                <w:sz w:val="24"/>
                <w:szCs w:val="24"/>
              </w:rPr>
              <w:t>1.了解分配数列的概念和组成要素；</w:t>
            </w:r>
          </w:p>
          <w:p>
            <w:pPr>
              <w:spacing w:line="240" w:lineRule="auto"/>
              <w:ind w:left="240" w:hanging="240" w:hangingChars="100"/>
              <w:jc w:val="both"/>
              <w:rPr>
                <w:rFonts w:ascii="宋体" w:hAnsi="宋体" w:eastAsia="宋体"/>
                <w:color w:val="auto"/>
                <w:kern w:val="2"/>
                <w:sz w:val="24"/>
                <w:szCs w:val="24"/>
              </w:rPr>
            </w:pPr>
            <w:r>
              <w:rPr>
                <w:rFonts w:hint="eastAsia" w:ascii="宋体" w:hAnsi="宋体" w:eastAsia="宋体"/>
                <w:color w:val="auto"/>
                <w:kern w:val="2"/>
                <w:sz w:val="24"/>
                <w:szCs w:val="24"/>
              </w:rPr>
              <w:t>2.了解分配数列的种类；</w:t>
            </w:r>
          </w:p>
          <w:p>
            <w:pPr>
              <w:pStyle w:val="4"/>
              <w:spacing w:line="240" w:lineRule="auto"/>
              <w:ind w:left="240" w:hanging="240" w:hangingChars="100"/>
              <w:rPr>
                <w:rFonts w:ascii="宋体" w:hAnsi="宋体"/>
                <w:sz w:val="24"/>
              </w:rPr>
            </w:pPr>
            <w:r>
              <w:rPr>
                <w:rFonts w:hint="eastAsia" w:ascii="宋体" w:hAnsi="宋体"/>
                <w:sz w:val="24"/>
              </w:rPr>
              <w:t>3.会计算组距、组中值，确定组限；</w:t>
            </w:r>
          </w:p>
          <w:p>
            <w:pPr>
              <w:pStyle w:val="4"/>
              <w:spacing w:line="240" w:lineRule="auto"/>
              <w:ind w:left="240" w:hanging="240" w:hangingChars="100"/>
              <w:rPr>
                <w:rFonts w:ascii="宋体" w:hAnsi="宋体"/>
                <w:sz w:val="24"/>
              </w:rPr>
            </w:pPr>
            <w:r>
              <w:rPr>
                <w:rFonts w:hint="eastAsia" w:ascii="宋体" w:hAnsi="宋体"/>
                <w:sz w:val="24"/>
              </w:rPr>
              <w:t>4.会编制分配数列</w:t>
            </w:r>
          </w:p>
        </w:tc>
        <w:tc>
          <w:tcPr>
            <w:tcW w:w="565" w:type="dxa"/>
            <w:vMerge w:val="continue"/>
            <w:tcMar>
              <w:left w:w="0" w:type="dxa"/>
              <w:right w:w="0" w:type="dxa"/>
            </w:tcMar>
            <w:vAlign w:val="center"/>
          </w:tcPr>
          <w:p>
            <w:pPr>
              <w:spacing w:line="240" w:lineRule="auto"/>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restart"/>
            <w:tcMar>
              <w:left w:w="0" w:type="dxa"/>
              <w:right w:w="0" w:type="dxa"/>
            </w:tcMar>
            <w:vAlign w:val="center"/>
          </w:tcPr>
          <w:p>
            <w:pPr>
              <w:spacing w:line="240" w:lineRule="auto"/>
              <w:jc w:val="center"/>
              <w:rPr>
                <w:rFonts w:ascii="宋体" w:hAnsi="宋体" w:eastAsia="宋体" w:cs="仿宋"/>
                <w:color w:val="auto"/>
                <w:sz w:val="24"/>
                <w:szCs w:val="24"/>
              </w:rPr>
            </w:pPr>
            <w:r>
              <w:rPr>
                <w:rFonts w:hint="eastAsia" w:ascii="宋体" w:hAnsi="宋体" w:eastAsia="宋体" w:cs="仿宋"/>
                <w:color w:val="auto"/>
                <w:sz w:val="24"/>
                <w:szCs w:val="24"/>
              </w:rPr>
              <w:t>数据描述</w:t>
            </w:r>
          </w:p>
        </w:tc>
        <w:tc>
          <w:tcPr>
            <w:tcW w:w="2042" w:type="dxa"/>
            <w:tcMar>
              <w:left w:w="105" w:type="dxa"/>
              <w:right w:w="105" w:type="dxa"/>
            </w:tcMar>
            <w:vAlign w:val="center"/>
          </w:tcPr>
          <w:p>
            <w:pPr>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统计表</w:t>
            </w:r>
          </w:p>
        </w:tc>
        <w:tc>
          <w:tcPr>
            <w:tcW w:w="4980" w:type="dxa"/>
            <w:tcMar>
              <w:left w:w="0" w:type="dxa"/>
              <w:right w:w="0" w:type="dxa"/>
            </w:tcMar>
            <w:vAlign w:val="center"/>
          </w:tcPr>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1.了解统计表的构成；</w:t>
            </w:r>
          </w:p>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s="宋体"/>
                <w:color w:val="auto"/>
                <w:sz w:val="24"/>
                <w:szCs w:val="24"/>
              </w:rPr>
              <w:t>2.理解统计表的种类、内容；</w:t>
            </w:r>
          </w:p>
          <w:p>
            <w:pPr>
              <w:spacing w:line="240" w:lineRule="auto"/>
              <w:ind w:left="240" w:hanging="240" w:hangingChars="100"/>
              <w:jc w:val="both"/>
              <w:rPr>
                <w:rFonts w:ascii="宋体" w:hAnsi="宋体" w:eastAsia="宋体" w:cs="仿宋"/>
                <w:color w:val="auto"/>
                <w:sz w:val="24"/>
                <w:szCs w:val="24"/>
              </w:rPr>
            </w:pPr>
            <w:r>
              <w:rPr>
                <w:rFonts w:hint="eastAsia" w:ascii="宋体" w:hAnsi="宋体" w:eastAsia="宋体" w:cs="宋体"/>
                <w:color w:val="auto"/>
                <w:sz w:val="24"/>
                <w:szCs w:val="24"/>
              </w:rPr>
              <w:t>3.</w:t>
            </w:r>
            <w:r>
              <w:rPr>
                <w:rFonts w:hint="eastAsia" w:ascii="宋体" w:hAnsi="宋体" w:eastAsia="宋体" w:cs="仿宋"/>
                <w:color w:val="auto"/>
                <w:sz w:val="24"/>
                <w:szCs w:val="24"/>
              </w:rPr>
              <w:t>会编制简单统计表</w:t>
            </w:r>
          </w:p>
        </w:tc>
        <w:tc>
          <w:tcPr>
            <w:tcW w:w="565" w:type="dxa"/>
            <w:vMerge w:val="restart"/>
            <w:tcMar>
              <w:left w:w="0" w:type="dxa"/>
              <w:right w:w="0" w:type="dxa"/>
            </w:tcMar>
            <w:vAlign w:val="center"/>
          </w:tcPr>
          <w:p>
            <w:pPr>
              <w:spacing w:line="240" w:lineRule="auto"/>
              <w:jc w:val="center"/>
              <w:rPr>
                <w:rFonts w:ascii="宋体" w:hAnsi="宋体" w:eastAsia="宋体" w:cs="仿宋"/>
                <w:color w:val="auto"/>
                <w:sz w:val="24"/>
                <w:szCs w:val="24"/>
              </w:rPr>
            </w:pPr>
            <w:r>
              <w:rPr>
                <w:rFonts w:hint="eastAsia" w:ascii="宋体" w:hAnsi="宋体" w:eastAsia="宋体" w:cs="仿宋"/>
                <w:color w:val="auto"/>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olor w:val="auto"/>
                <w:sz w:val="24"/>
                <w:szCs w:val="24"/>
              </w:rPr>
            </w:pPr>
            <w:r>
              <w:rPr>
                <w:rFonts w:hint="eastAsia" w:ascii="宋体" w:hAnsi="宋体" w:eastAsia="宋体"/>
                <w:color w:val="auto"/>
                <w:sz w:val="24"/>
                <w:szCs w:val="24"/>
              </w:rPr>
              <w:t>统计图</w:t>
            </w:r>
          </w:p>
        </w:tc>
        <w:tc>
          <w:tcPr>
            <w:tcW w:w="4980" w:type="dxa"/>
            <w:tcMar>
              <w:left w:w="0" w:type="dxa"/>
              <w:right w:w="0" w:type="dxa"/>
            </w:tcMar>
            <w:vAlign w:val="center"/>
          </w:tcPr>
          <w:p>
            <w:pPr>
              <w:spacing w:line="240" w:lineRule="auto"/>
              <w:ind w:left="240" w:hanging="240" w:hangingChars="100"/>
              <w:jc w:val="both"/>
              <w:rPr>
                <w:rFonts w:ascii="宋体" w:hAnsi="宋体" w:eastAsia="宋体"/>
                <w:color w:val="auto"/>
                <w:sz w:val="24"/>
                <w:szCs w:val="24"/>
              </w:rPr>
            </w:pPr>
            <w:r>
              <w:rPr>
                <w:rFonts w:hint="eastAsia" w:ascii="宋体" w:hAnsi="宋体" w:eastAsia="宋体" w:cs="宋体"/>
                <w:color w:val="auto"/>
                <w:sz w:val="24"/>
                <w:szCs w:val="24"/>
              </w:rPr>
              <w:t>1.了解统计图的种类；</w:t>
            </w:r>
          </w:p>
          <w:p>
            <w:pPr>
              <w:spacing w:line="240" w:lineRule="auto"/>
              <w:ind w:left="240" w:hanging="240" w:hangingChars="100"/>
              <w:jc w:val="both"/>
              <w:rPr>
                <w:rFonts w:ascii="宋体" w:hAnsi="宋体" w:eastAsia="宋体"/>
                <w:color w:val="auto"/>
                <w:sz w:val="24"/>
                <w:szCs w:val="24"/>
              </w:rPr>
            </w:pPr>
            <w:r>
              <w:rPr>
                <w:rFonts w:hint="eastAsia" w:ascii="宋体" w:hAnsi="宋体" w:eastAsia="宋体" w:cs="宋体"/>
                <w:color w:val="auto"/>
                <w:sz w:val="24"/>
                <w:szCs w:val="24"/>
              </w:rPr>
              <w:t>2.</w:t>
            </w:r>
            <w:r>
              <w:rPr>
                <w:rFonts w:hint="eastAsia" w:ascii="宋体" w:hAnsi="宋体" w:eastAsia="宋体" w:cs="仿宋"/>
                <w:color w:val="auto"/>
                <w:sz w:val="24"/>
                <w:szCs w:val="24"/>
              </w:rPr>
              <w:t>会绘制简单统计图</w:t>
            </w:r>
          </w:p>
        </w:tc>
        <w:tc>
          <w:tcPr>
            <w:tcW w:w="565" w:type="dxa"/>
            <w:vMerge w:val="continue"/>
            <w:tcMar>
              <w:left w:w="0" w:type="dxa"/>
              <w:right w:w="0" w:type="dxa"/>
            </w:tcMar>
            <w:vAlign w:val="center"/>
          </w:tcPr>
          <w:p>
            <w:pPr>
              <w:spacing w:line="240" w:lineRule="auto"/>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restart"/>
            <w:tcMar>
              <w:left w:w="0" w:type="dxa"/>
              <w:right w:w="0" w:type="dxa"/>
            </w:tcMar>
            <w:vAlign w:val="center"/>
          </w:tcPr>
          <w:p>
            <w:pPr>
              <w:spacing w:line="240" w:lineRule="auto"/>
              <w:jc w:val="center"/>
              <w:rPr>
                <w:rFonts w:ascii="宋体" w:hAnsi="宋体" w:eastAsia="宋体" w:cs="仿宋"/>
                <w:color w:val="auto"/>
                <w:sz w:val="24"/>
                <w:szCs w:val="24"/>
              </w:rPr>
            </w:pPr>
            <w:r>
              <w:rPr>
                <w:rFonts w:hint="eastAsia" w:ascii="宋体" w:hAnsi="宋体" w:eastAsia="宋体" w:cs="仿宋"/>
                <w:color w:val="auto"/>
                <w:sz w:val="24"/>
                <w:szCs w:val="24"/>
              </w:rPr>
              <w:t>数据静态分析</w:t>
            </w:r>
          </w:p>
        </w:tc>
        <w:tc>
          <w:tcPr>
            <w:tcW w:w="2042" w:type="dxa"/>
            <w:tcMar>
              <w:left w:w="105" w:type="dxa"/>
              <w:right w:w="105" w:type="dxa"/>
            </w:tcMar>
            <w:vAlign w:val="center"/>
          </w:tcPr>
          <w:p>
            <w:pPr>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静态指标认知</w:t>
            </w:r>
          </w:p>
        </w:tc>
        <w:tc>
          <w:tcPr>
            <w:tcW w:w="4980" w:type="dxa"/>
            <w:tcMar>
              <w:left w:w="0" w:type="dxa"/>
              <w:right w:w="0" w:type="dxa"/>
            </w:tcMar>
            <w:vAlign w:val="center"/>
          </w:tcPr>
          <w:p>
            <w:pPr>
              <w:spacing w:line="240" w:lineRule="auto"/>
              <w:ind w:left="240" w:hanging="240" w:hangingChars="100"/>
              <w:jc w:val="both"/>
              <w:rPr>
                <w:rFonts w:ascii="宋体" w:hAnsi="宋体" w:eastAsia="宋体" w:cs="宋体"/>
                <w:color w:val="auto"/>
                <w:sz w:val="24"/>
                <w:szCs w:val="24"/>
              </w:rPr>
            </w:pPr>
            <w:r>
              <w:rPr>
                <w:rFonts w:hint="eastAsia" w:ascii="宋体" w:hAnsi="宋体" w:eastAsia="宋体"/>
                <w:color w:val="auto"/>
                <w:sz w:val="24"/>
                <w:szCs w:val="24"/>
              </w:rPr>
              <w:t>1.</w:t>
            </w:r>
            <w:r>
              <w:rPr>
                <w:rFonts w:hint="eastAsia" w:ascii="宋体" w:hAnsi="宋体" w:eastAsia="宋体" w:cs="宋体"/>
                <w:color w:val="auto"/>
                <w:sz w:val="24"/>
                <w:szCs w:val="24"/>
              </w:rPr>
              <w:t>了解静态指标的概念和作用；</w:t>
            </w:r>
          </w:p>
          <w:p>
            <w:pPr>
              <w:spacing w:line="240" w:lineRule="auto"/>
              <w:ind w:left="240" w:hanging="240" w:hangingChars="100"/>
              <w:jc w:val="both"/>
              <w:rPr>
                <w:rFonts w:ascii="宋体" w:hAnsi="宋体" w:eastAsia="宋体"/>
                <w:color w:val="auto"/>
                <w:sz w:val="24"/>
                <w:szCs w:val="24"/>
              </w:rPr>
            </w:pPr>
            <w:r>
              <w:rPr>
                <w:rFonts w:hint="eastAsia" w:ascii="宋体" w:hAnsi="宋体" w:eastAsia="宋体"/>
                <w:color w:val="auto"/>
                <w:sz w:val="24"/>
                <w:szCs w:val="24"/>
              </w:rPr>
              <w:t>2.</w:t>
            </w:r>
            <w:r>
              <w:rPr>
                <w:rFonts w:hint="eastAsia" w:ascii="宋体" w:hAnsi="宋体" w:eastAsia="宋体" w:cs="宋体"/>
                <w:color w:val="auto"/>
                <w:sz w:val="24"/>
                <w:szCs w:val="24"/>
              </w:rPr>
              <w:t>能合理区分静态指标的类型</w:t>
            </w:r>
          </w:p>
        </w:tc>
        <w:tc>
          <w:tcPr>
            <w:tcW w:w="565" w:type="dxa"/>
            <w:vMerge w:val="restart"/>
            <w:tcMar>
              <w:left w:w="0" w:type="dxa"/>
              <w:right w:w="0" w:type="dxa"/>
            </w:tcMar>
            <w:vAlign w:val="center"/>
          </w:tcPr>
          <w:p>
            <w:pPr>
              <w:spacing w:line="240" w:lineRule="auto"/>
              <w:jc w:val="center"/>
              <w:rPr>
                <w:rFonts w:ascii="宋体" w:hAnsi="宋体" w:eastAsia="宋体"/>
                <w:color w:val="auto"/>
                <w:sz w:val="24"/>
                <w:szCs w:val="24"/>
              </w:rPr>
            </w:pPr>
            <w:r>
              <w:rPr>
                <w:rFonts w:hint="eastAsia" w:ascii="宋体" w:hAnsi="宋体" w:eastAsia="宋体"/>
                <w:color w:val="auto"/>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s="仿宋"/>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s="仿宋"/>
                <w:color w:val="auto"/>
                <w:sz w:val="24"/>
                <w:szCs w:val="24"/>
              </w:rPr>
            </w:pPr>
            <w:r>
              <w:rPr>
                <w:rFonts w:hint="eastAsia" w:ascii="宋体" w:hAnsi="宋体" w:eastAsia="宋体" w:cs="仿宋"/>
                <w:color w:val="auto"/>
                <w:sz w:val="24"/>
                <w:szCs w:val="24"/>
              </w:rPr>
              <w:t>总量指标</w:t>
            </w:r>
          </w:p>
        </w:tc>
        <w:tc>
          <w:tcPr>
            <w:tcW w:w="4980" w:type="dxa"/>
            <w:tcMar>
              <w:left w:w="0" w:type="dxa"/>
              <w:right w:w="0" w:type="dxa"/>
            </w:tcMar>
            <w:vAlign w:val="center"/>
          </w:tcPr>
          <w:p>
            <w:pPr>
              <w:pStyle w:val="4"/>
              <w:spacing w:line="240" w:lineRule="auto"/>
              <w:ind w:left="240" w:hanging="240" w:hangingChars="100"/>
              <w:rPr>
                <w:rFonts w:ascii="宋体" w:hAnsi="宋体"/>
                <w:sz w:val="24"/>
              </w:rPr>
            </w:pPr>
            <w:r>
              <w:rPr>
                <w:rFonts w:hint="eastAsia" w:ascii="宋体" w:hAnsi="宋体"/>
                <w:sz w:val="24"/>
              </w:rPr>
              <w:t>1.了解总量指标的概念；</w:t>
            </w:r>
          </w:p>
          <w:p>
            <w:pPr>
              <w:pStyle w:val="4"/>
              <w:spacing w:line="240" w:lineRule="auto"/>
              <w:ind w:left="240" w:hanging="240" w:hangingChars="100"/>
              <w:rPr>
                <w:rFonts w:ascii="宋体" w:hAnsi="宋体"/>
                <w:sz w:val="24"/>
              </w:rPr>
            </w:pPr>
            <w:r>
              <w:rPr>
                <w:rFonts w:hint="eastAsia" w:ascii="宋体" w:hAnsi="宋体"/>
                <w:sz w:val="24"/>
              </w:rPr>
              <w:t>2.理解总量指标作用、计量单位；</w:t>
            </w:r>
          </w:p>
          <w:p>
            <w:pPr>
              <w:pStyle w:val="4"/>
              <w:spacing w:line="240" w:lineRule="auto"/>
              <w:ind w:left="240" w:hanging="240" w:hangingChars="100"/>
              <w:rPr>
                <w:rFonts w:ascii="宋体" w:hAnsi="宋体"/>
                <w:sz w:val="24"/>
              </w:rPr>
            </w:pPr>
            <w:r>
              <w:rPr>
                <w:rFonts w:hint="eastAsia" w:ascii="宋体" w:hAnsi="宋体"/>
                <w:sz w:val="24"/>
              </w:rPr>
              <w:t>3.掌握</w:t>
            </w:r>
            <w:r>
              <w:rPr>
                <w:rFonts w:ascii="宋体" w:hAnsi="宋体" w:cs="Arial"/>
                <w:kern w:val="0"/>
                <w:sz w:val="24"/>
              </w:rPr>
              <w:t>单位总量</w:t>
            </w:r>
            <w:r>
              <w:rPr>
                <w:rFonts w:hint="eastAsia" w:ascii="宋体" w:hAnsi="宋体" w:cs="Arial"/>
                <w:kern w:val="0"/>
                <w:sz w:val="24"/>
              </w:rPr>
              <w:t>与</w:t>
            </w:r>
            <w:r>
              <w:rPr>
                <w:rFonts w:ascii="宋体" w:hAnsi="宋体" w:cs="Arial"/>
                <w:kern w:val="0"/>
                <w:sz w:val="24"/>
              </w:rPr>
              <w:t>标志总量</w:t>
            </w:r>
            <w:r>
              <w:rPr>
                <w:rFonts w:hint="eastAsia" w:ascii="宋体" w:hAnsi="宋体" w:cs="Arial"/>
                <w:kern w:val="0"/>
                <w:sz w:val="24"/>
              </w:rPr>
              <w:t>、</w:t>
            </w:r>
            <w:r>
              <w:rPr>
                <w:rFonts w:ascii="宋体" w:hAnsi="宋体" w:cs="Arial"/>
                <w:kern w:val="0"/>
                <w:sz w:val="24"/>
              </w:rPr>
              <w:t>时期指标</w:t>
            </w:r>
            <w:r>
              <w:rPr>
                <w:rFonts w:hint="eastAsia" w:ascii="宋体" w:hAnsi="宋体" w:cs="Arial"/>
                <w:kern w:val="0"/>
                <w:sz w:val="24"/>
              </w:rPr>
              <w:t>与</w:t>
            </w:r>
            <w:r>
              <w:rPr>
                <w:rFonts w:ascii="宋体" w:hAnsi="宋体" w:cs="Arial"/>
                <w:kern w:val="0"/>
                <w:sz w:val="24"/>
              </w:rPr>
              <w:t>时点指标</w:t>
            </w:r>
            <w:r>
              <w:rPr>
                <w:rFonts w:hint="eastAsia" w:ascii="宋体" w:hAnsi="宋体"/>
                <w:sz w:val="24"/>
              </w:rPr>
              <w:t>；</w:t>
            </w:r>
          </w:p>
          <w:p>
            <w:pPr>
              <w:spacing w:line="240" w:lineRule="auto"/>
              <w:ind w:left="240" w:hanging="240" w:hangingChars="100"/>
              <w:jc w:val="both"/>
              <w:rPr>
                <w:rFonts w:ascii="宋体" w:hAnsi="宋体"/>
                <w:sz w:val="24"/>
              </w:rPr>
            </w:pPr>
            <w:r>
              <w:rPr>
                <w:rFonts w:hint="eastAsia" w:ascii="宋体" w:hAnsi="宋体" w:eastAsia="宋体"/>
                <w:color w:val="auto"/>
                <w:sz w:val="24"/>
                <w:szCs w:val="24"/>
              </w:rPr>
              <w:t>4</w:t>
            </w:r>
            <w:r>
              <w:rPr>
                <w:rFonts w:hint="eastAsia" w:ascii="宋体" w:hAnsi="宋体" w:eastAsia="宋体" w:cs="宋体"/>
                <w:color w:val="auto"/>
                <w:sz w:val="24"/>
                <w:szCs w:val="24"/>
              </w:rPr>
              <w:t>.</w:t>
            </w:r>
            <w:r>
              <w:rPr>
                <w:rFonts w:hint="eastAsia" w:ascii="宋体" w:hAnsi="宋体" w:eastAsia="宋体"/>
                <w:color w:val="auto"/>
                <w:kern w:val="2"/>
                <w:sz w:val="24"/>
                <w:szCs w:val="24"/>
              </w:rPr>
              <w:t>会计算总量指标，会对总量指标进行统计分析</w:t>
            </w:r>
          </w:p>
        </w:tc>
        <w:tc>
          <w:tcPr>
            <w:tcW w:w="565" w:type="dxa"/>
            <w:vMerge w:val="continue"/>
            <w:tcMar>
              <w:left w:w="0" w:type="dxa"/>
              <w:right w:w="0" w:type="dxa"/>
            </w:tcMar>
            <w:vAlign w:val="center"/>
          </w:tcPr>
          <w:p>
            <w:pPr>
              <w:spacing w:line="240" w:lineRule="auto"/>
              <w:jc w:val="center"/>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olor w:val="auto"/>
                <w:sz w:val="24"/>
                <w:szCs w:val="24"/>
              </w:rPr>
            </w:pPr>
            <w:r>
              <w:rPr>
                <w:rFonts w:hint="eastAsia" w:ascii="宋体" w:hAnsi="宋体" w:eastAsia="宋体" w:cs="仿宋"/>
                <w:color w:val="auto"/>
                <w:sz w:val="24"/>
                <w:szCs w:val="24"/>
              </w:rPr>
              <w:t>相对指标</w:t>
            </w:r>
          </w:p>
        </w:tc>
        <w:tc>
          <w:tcPr>
            <w:tcW w:w="4980" w:type="dxa"/>
            <w:tcMar>
              <w:left w:w="0" w:type="dxa"/>
              <w:right w:w="0" w:type="dxa"/>
            </w:tcMar>
            <w:vAlign w:val="center"/>
          </w:tcPr>
          <w:p>
            <w:pPr>
              <w:pStyle w:val="4"/>
              <w:spacing w:line="240" w:lineRule="auto"/>
              <w:ind w:left="240" w:hanging="240" w:hangingChars="100"/>
              <w:rPr>
                <w:rFonts w:ascii="宋体" w:hAnsi="宋体"/>
                <w:sz w:val="24"/>
              </w:rPr>
            </w:pPr>
            <w:r>
              <w:rPr>
                <w:rFonts w:hint="eastAsia" w:ascii="宋体" w:hAnsi="宋体"/>
                <w:sz w:val="24"/>
              </w:rPr>
              <w:t>1.了解相对指标的概念；</w:t>
            </w:r>
          </w:p>
          <w:p>
            <w:pPr>
              <w:pStyle w:val="4"/>
              <w:spacing w:line="240" w:lineRule="auto"/>
              <w:ind w:left="240" w:hanging="240" w:hangingChars="100"/>
              <w:rPr>
                <w:rFonts w:ascii="宋体" w:hAnsi="宋体"/>
                <w:sz w:val="24"/>
              </w:rPr>
            </w:pPr>
            <w:r>
              <w:rPr>
                <w:rFonts w:hint="eastAsia" w:ascii="宋体" w:hAnsi="宋体"/>
                <w:sz w:val="24"/>
              </w:rPr>
              <w:t>2.理解相对指标的作用，计量形式；</w:t>
            </w:r>
          </w:p>
          <w:p>
            <w:pPr>
              <w:pStyle w:val="4"/>
              <w:spacing w:line="240" w:lineRule="auto"/>
              <w:ind w:left="240" w:hanging="240" w:hangingChars="100"/>
              <w:rPr>
                <w:rFonts w:ascii="宋体" w:hAnsi="宋体"/>
                <w:sz w:val="24"/>
              </w:rPr>
            </w:pPr>
            <w:r>
              <w:rPr>
                <w:rFonts w:hint="eastAsia" w:ascii="宋体" w:hAnsi="宋体"/>
                <w:sz w:val="24"/>
              </w:rPr>
              <w:t>3.掌握相对指标的种类；</w:t>
            </w:r>
          </w:p>
          <w:p>
            <w:pPr>
              <w:spacing w:line="240" w:lineRule="auto"/>
              <w:ind w:left="240" w:hanging="240" w:hangingChars="100"/>
              <w:jc w:val="both"/>
              <w:rPr>
                <w:rFonts w:ascii="宋体" w:hAnsi="宋体" w:eastAsia="宋体"/>
                <w:color w:val="auto"/>
                <w:sz w:val="24"/>
                <w:szCs w:val="24"/>
              </w:rPr>
            </w:pPr>
            <w:r>
              <w:rPr>
                <w:rFonts w:hint="eastAsia" w:ascii="宋体" w:hAnsi="宋体" w:eastAsia="宋体"/>
                <w:color w:val="auto"/>
                <w:sz w:val="24"/>
                <w:szCs w:val="24"/>
              </w:rPr>
              <w:t>4</w:t>
            </w:r>
            <w:r>
              <w:rPr>
                <w:rFonts w:hint="eastAsia" w:ascii="宋体" w:hAnsi="宋体" w:eastAsia="宋体" w:cs="宋体"/>
                <w:color w:val="auto"/>
                <w:sz w:val="24"/>
                <w:szCs w:val="24"/>
              </w:rPr>
              <w:t>.</w:t>
            </w:r>
            <w:r>
              <w:rPr>
                <w:rFonts w:hint="eastAsia" w:ascii="宋体" w:hAnsi="宋体" w:eastAsia="宋体" w:cs="仿宋"/>
                <w:color w:val="auto"/>
                <w:sz w:val="24"/>
                <w:szCs w:val="24"/>
              </w:rPr>
              <w:t>能计算相对指标，</w:t>
            </w:r>
            <w:r>
              <w:rPr>
                <w:rFonts w:hint="eastAsia" w:ascii="宋体" w:hAnsi="宋体" w:eastAsia="宋体" w:cs="宋体"/>
                <w:color w:val="auto"/>
                <w:sz w:val="24"/>
                <w:szCs w:val="24"/>
              </w:rPr>
              <w:t>会应用相对指标开展基本的统计分析</w:t>
            </w:r>
          </w:p>
        </w:tc>
        <w:tc>
          <w:tcPr>
            <w:tcW w:w="565" w:type="dxa"/>
            <w:vMerge w:val="continue"/>
            <w:tcMar>
              <w:left w:w="0" w:type="dxa"/>
              <w:right w:w="0" w:type="dxa"/>
            </w:tcMar>
            <w:vAlign w:val="center"/>
          </w:tcPr>
          <w:p>
            <w:pPr>
              <w:spacing w:line="240" w:lineRule="auto"/>
              <w:jc w:val="center"/>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olor w:val="auto"/>
                <w:sz w:val="24"/>
                <w:szCs w:val="24"/>
              </w:rPr>
            </w:pPr>
            <w:r>
              <w:rPr>
                <w:rFonts w:hint="eastAsia" w:ascii="宋体" w:hAnsi="宋体" w:eastAsia="宋体" w:cs="仿宋"/>
                <w:color w:val="auto"/>
                <w:sz w:val="24"/>
                <w:szCs w:val="24"/>
              </w:rPr>
              <w:t>平均指标</w:t>
            </w:r>
          </w:p>
        </w:tc>
        <w:tc>
          <w:tcPr>
            <w:tcW w:w="4980" w:type="dxa"/>
            <w:tcMar>
              <w:left w:w="0" w:type="dxa"/>
              <w:right w:w="0" w:type="dxa"/>
            </w:tcMar>
            <w:vAlign w:val="center"/>
          </w:tcPr>
          <w:p>
            <w:pPr>
              <w:pStyle w:val="4"/>
              <w:spacing w:line="240" w:lineRule="auto"/>
              <w:ind w:left="240" w:hanging="240" w:hangingChars="100"/>
              <w:rPr>
                <w:rFonts w:ascii="宋体" w:hAnsi="宋体"/>
                <w:sz w:val="24"/>
              </w:rPr>
            </w:pPr>
            <w:r>
              <w:rPr>
                <w:rFonts w:ascii="宋体" w:hAnsi="宋体"/>
                <w:sz w:val="24"/>
              </w:rPr>
              <w:t>1.了解</w:t>
            </w:r>
            <w:r>
              <w:rPr>
                <w:rFonts w:hint="eastAsia" w:ascii="宋体" w:hAnsi="宋体" w:cs="仿宋"/>
                <w:sz w:val="24"/>
              </w:rPr>
              <w:t>平均指标</w:t>
            </w:r>
            <w:r>
              <w:rPr>
                <w:rFonts w:hint="eastAsia" w:ascii="宋体" w:hAnsi="宋体"/>
                <w:sz w:val="24"/>
              </w:rPr>
              <w:t>的概念；</w:t>
            </w:r>
          </w:p>
          <w:p>
            <w:pPr>
              <w:pStyle w:val="4"/>
              <w:spacing w:line="240" w:lineRule="auto"/>
              <w:ind w:left="240" w:hanging="240" w:hangingChars="100"/>
              <w:rPr>
                <w:rFonts w:ascii="宋体" w:hAnsi="宋体"/>
                <w:sz w:val="24"/>
              </w:rPr>
            </w:pPr>
            <w:r>
              <w:rPr>
                <w:rFonts w:ascii="宋体" w:hAnsi="宋体"/>
                <w:sz w:val="24"/>
              </w:rPr>
              <w:t>2.理解</w:t>
            </w:r>
            <w:r>
              <w:rPr>
                <w:rFonts w:hint="eastAsia" w:ascii="宋体" w:hAnsi="宋体" w:cs="仿宋"/>
                <w:sz w:val="24"/>
              </w:rPr>
              <w:t>平均指标</w:t>
            </w:r>
            <w:r>
              <w:rPr>
                <w:rFonts w:hint="eastAsia" w:ascii="宋体" w:hAnsi="宋体"/>
                <w:sz w:val="24"/>
              </w:rPr>
              <w:t>的作用；</w:t>
            </w:r>
          </w:p>
          <w:p>
            <w:pPr>
              <w:pStyle w:val="4"/>
              <w:spacing w:line="240" w:lineRule="auto"/>
              <w:ind w:left="240" w:hanging="240" w:hangingChars="100"/>
              <w:rPr>
                <w:rFonts w:ascii="宋体" w:hAnsi="宋体"/>
                <w:sz w:val="24"/>
              </w:rPr>
            </w:pPr>
            <w:r>
              <w:rPr>
                <w:rFonts w:ascii="宋体" w:hAnsi="宋体"/>
                <w:sz w:val="24"/>
              </w:rPr>
              <w:t>3.掌握</w:t>
            </w:r>
            <w:r>
              <w:rPr>
                <w:rFonts w:hint="eastAsia" w:ascii="宋体" w:hAnsi="宋体" w:cs="仿宋"/>
                <w:sz w:val="24"/>
              </w:rPr>
              <w:t>平均指标</w:t>
            </w:r>
            <w:r>
              <w:rPr>
                <w:rFonts w:hint="eastAsia" w:ascii="宋体" w:hAnsi="宋体"/>
                <w:sz w:val="24"/>
              </w:rPr>
              <w:t>的种类；</w:t>
            </w:r>
          </w:p>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4</w:t>
            </w:r>
            <w:r>
              <w:rPr>
                <w:rFonts w:ascii="宋体" w:hAnsi="宋体" w:eastAsia="宋体" w:cs="宋体"/>
                <w:color w:val="auto"/>
                <w:sz w:val="24"/>
                <w:szCs w:val="24"/>
              </w:rPr>
              <w:t>.</w:t>
            </w:r>
            <w:r>
              <w:rPr>
                <w:rFonts w:hint="eastAsia" w:ascii="宋体" w:hAnsi="宋体" w:eastAsia="宋体" w:cs="仿宋"/>
                <w:color w:val="auto"/>
                <w:sz w:val="24"/>
                <w:szCs w:val="24"/>
              </w:rPr>
              <w:t>能计算平均指标，</w:t>
            </w:r>
            <w:r>
              <w:rPr>
                <w:rFonts w:ascii="宋体" w:hAnsi="宋体" w:eastAsia="宋体" w:cs="宋体"/>
                <w:color w:val="auto"/>
                <w:sz w:val="24"/>
                <w:szCs w:val="24"/>
              </w:rPr>
              <w:t>会</w:t>
            </w:r>
            <w:r>
              <w:rPr>
                <w:rFonts w:hint="eastAsia" w:ascii="宋体" w:hAnsi="宋体" w:eastAsia="宋体" w:cs="宋体"/>
                <w:color w:val="auto"/>
                <w:sz w:val="24"/>
                <w:szCs w:val="24"/>
              </w:rPr>
              <w:t>对</w:t>
            </w:r>
            <w:r>
              <w:rPr>
                <w:rFonts w:ascii="宋体" w:hAnsi="宋体" w:eastAsia="宋体" w:cs="宋体"/>
                <w:color w:val="auto"/>
                <w:sz w:val="24"/>
                <w:szCs w:val="24"/>
              </w:rPr>
              <w:t>平均指标进行简单统计分析</w:t>
            </w:r>
          </w:p>
        </w:tc>
        <w:tc>
          <w:tcPr>
            <w:tcW w:w="565" w:type="dxa"/>
            <w:vMerge w:val="continue"/>
            <w:tcMar>
              <w:left w:w="0" w:type="dxa"/>
              <w:right w:w="0" w:type="dxa"/>
            </w:tcMar>
            <w:vAlign w:val="center"/>
          </w:tcPr>
          <w:p>
            <w:pPr>
              <w:spacing w:line="240" w:lineRule="auto"/>
              <w:jc w:val="center"/>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olor w:val="auto"/>
                <w:sz w:val="24"/>
                <w:szCs w:val="24"/>
              </w:rPr>
            </w:pPr>
            <w:r>
              <w:rPr>
                <w:rFonts w:hint="eastAsia" w:ascii="宋体" w:hAnsi="宋体" w:eastAsia="宋体" w:cs="仿宋"/>
                <w:color w:val="auto"/>
                <w:sz w:val="24"/>
                <w:szCs w:val="24"/>
              </w:rPr>
              <w:t>变异指标</w:t>
            </w:r>
          </w:p>
        </w:tc>
        <w:tc>
          <w:tcPr>
            <w:tcW w:w="4980" w:type="dxa"/>
            <w:tcMar>
              <w:left w:w="0" w:type="dxa"/>
              <w:right w:w="0" w:type="dxa"/>
            </w:tcMar>
            <w:vAlign w:val="center"/>
          </w:tcPr>
          <w:p>
            <w:pPr>
              <w:pStyle w:val="4"/>
              <w:spacing w:line="240" w:lineRule="auto"/>
              <w:ind w:left="240" w:hanging="240" w:hangingChars="100"/>
              <w:rPr>
                <w:rFonts w:ascii="宋体" w:hAnsi="宋体"/>
                <w:sz w:val="24"/>
              </w:rPr>
            </w:pPr>
            <w:r>
              <w:rPr>
                <w:rFonts w:ascii="宋体" w:hAnsi="宋体"/>
                <w:sz w:val="24"/>
              </w:rPr>
              <w:t>1.了解</w:t>
            </w:r>
            <w:r>
              <w:rPr>
                <w:rFonts w:hint="eastAsia" w:ascii="宋体" w:hAnsi="宋体" w:cs="仿宋"/>
                <w:sz w:val="24"/>
              </w:rPr>
              <w:t>标志变异指标</w:t>
            </w:r>
            <w:r>
              <w:rPr>
                <w:rFonts w:hint="eastAsia" w:ascii="宋体" w:hAnsi="宋体"/>
                <w:sz w:val="24"/>
              </w:rPr>
              <w:t>的概念；</w:t>
            </w:r>
          </w:p>
          <w:p>
            <w:pPr>
              <w:pStyle w:val="4"/>
              <w:spacing w:line="240" w:lineRule="auto"/>
              <w:ind w:left="240" w:hanging="240" w:hangingChars="100"/>
              <w:rPr>
                <w:rFonts w:ascii="宋体" w:hAnsi="宋体"/>
                <w:sz w:val="24"/>
              </w:rPr>
            </w:pPr>
            <w:r>
              <w:rPr>
                <w:rFonts w:ascii="宋体" w:hAnsi="宋体"/>
                <w:sz w:val="24"/>
              </w:rPr>
              <w:t>2.理解</w:t>
            </w:r>
            <w:r>
              <w:rPr>
                <w:rFonts w:hint="eastAsia" w:ascii="宋体" w:hAnsi="宋体" w:cs="仿宋"/>
                <w:sz w:val="24"/>
              </w:rPr>
              <w:t>标志变异指标</w:t>
            </w:r>
            <w:r>
              <w:rPr>
                <w:rFonts w:hint="eastAsia" w:ascii="宋体" w:hAnsi="宋体"/>
                <w:sz w:val="24"/>
              </w:rPr>
              <w:t>的作用；</w:t>
            </w:r>
          </w:p>
          <w:p>
            <w:pPr>
              <w:pStyle w:val="4"/>
              <w:spacing w:line="240" w:lineRule="auto"/>
              <w:ind w:left="240" w:hanging="240" w:hangingChars="100"/>
              <w:rPr>
                <w:rFonts w:ascii="宋体" w:hAnsi="宋体"/>
                <w:sz w:val="24"/>
              </w:rPr>
            </w:pPr>
            <w:r>
              <w:rPr>
                <w:rFonts w:ascii="宋体" w:hAnsi="宋体"/>
                <w:sz w:val="24"/>
              </w:rPr>
              <w:t>3.掌握</w:t>
            </w:r>
            <w:r>
              <w:rPr>
                <w:rFonts w:hint="eastAsia" w:ascii="宋体" w:hAnsi="宋体" w:cs="仿宋"/>
                <w:sz w:val="24"/>
              </w:rPr>
              <w:t>标志变异指标</w:t>
            </w:r>
            <w:r>
              <w:rPr>
                <w:rFonts w:hint="eastAsia" w:ascii="宋体" w:hAnsi="宋体"/>
                <w:sz w:val="24"/>
              </w:rPr>
              <w:t>的种类；</w:t>
            </w:r>
          </w:p>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4</w:t>
            </w:r>
            <w:r>
              <w:rPr>
                <w:rFonts w:ascii="宋体" w:hAnsi="宋体" w:eastAsia="宋体" w:cs="宋体"/>
                <w:color w:val="auto"/>
                <w:sz w:val="24"/>
                <w:szCs w:val="24"/>
              </w:rPr>
              <w:t>.</w:t>
            </w:r>
            <w:r>
              <w:rPr>
                <w:rFonts w:hint="eastAsia" w:ascii="宋体" w:hAnsi="宋体" w:eastAsia="宋体" w:cs="仿宋"/>
                <w:color w:val="auto"/>
                <w:sz w:val="24"/>
                <w:szCs w:val="24"/>
              </w:rPr>
              <w:t>会计算标志变异指标，</w:t>
            </w:r>
            <w:r>
              <w:rPr>
                <w:rFonts w:ascii="宋体" w:hAnsi="宋体" w:eastAsia="宋体" w:cs="宋体"/>
                <w:color w:val="auto"/>
                <w:sz w:val="24"/>
                <w:szCs w:val="24"/>
              </w:rPr>
              <w:t>会运用标</w:t>
            </w:r>
            <w:r>
              <w:rPr>
                <w:rFonts w:hint="eastAsia" w:ascii="宋体" w:hAnsi="宋体" w:eastAsia="宋体" w:cs="宋体"/>
                <w:color w:val="auto"/>
                <w:sz w:val="24"/>
                <w:szCs w:val="24"/>
              </w:rPr>
              <w:t>准差系数</w:t>
            </w:r>
            <w:r>
              <w:rPr>
                <w:rFonts w:ascii="宋体" w:hAnsi="宋体" w:eastAsia="宋体" w:cs="宋体"/>
                <w:color w:val="auto"/>
                <w:sz w:val="24"/>
                <w:szCs w:val="24"/>
              </w:rPr>
              <w:t>开展统计分析</w:t>
            </w:r>
          </w:p>
        </w:tc>
        <w:tc>
          <w:tcPr>
            <w:tcW w:w="565" w:type="dxa"/>
            <w:vMerge w:val="continue"/>
            <w:tcMar>
              <w:left w:w="0" w:type="dxa"/>
              <w:right w:w="0" w:type="dxa"/>
            </w:tcMar>
            <w:vAlign w:val="center"/>
          </w:tcPr>
          <w:p>
            <w:pPr>
              <w:spacing w:line="240" w:lineRule="auto"/>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restart"/>
            <w:tcMar>
              <w:left w:w="0" w:type="dxa"/>
              <w:right w:w="0" w:type="dxa"/>
            </w:tcMar>
            <w:vAlign w:val="center"/>
          </w:tcPr>
          <w:p>
            <w:pPr>
              <w:spacing w:line="240" w:lineRule="auto"/>
              <w:jc w:val="center"/>
              <w:rPr>
                <w:rFonts w:ascii="宋体" w:hAnsi="宋体" w:eastAsia="宋体"/>
                <w:color w:val="auto"/>
                <w:sz w:val="24"/>
                <w:szCs w:val="24"/>
              </w:rPr>
            </w:pPr>
            <w:r>
              <w:rPr>
                <w:rFonts w:hint="eastAsia" w:ascii="宋体" w:hAnsi="宋体" w:eastAsia="宋体" w:cs="仿宋"/>
                <w:color w:val="auto"/>
                <w:sz w:val="24"/>
                <w:szCs w:val="24"/>
              </w:rPr>
              <w:t>数据动态分析</w:t>
            </w:r>
          </w:p>
        </w:tc>
        <w:tc>
          <w:tcPr>
            <w:tcW w:w="2042" w:type="dxa"/>
            <w:tcMar>
              <w:left w:w="105" w:type="dxa"/>
              <w:right w:w="105" w:type="dxa"/>
            </w:tcMar>
            <w:vAlign w:val="center"/>
          </w:tcPr>
          <w:p>
            <w:pPr>
              <w:spacing w:line="240" w:lineRule="auto"/>
              <w:jc w:val="center"/>
              <w:rPr>
                <w:rFonts w:ascii="宋体" w:hAnsi="宋体" w:eastAsia="宋体"/>
                <w:color w:val="auto"/>
                <w:sz w:val="24"/>
                <w:szCs w:val="24"/>
              </w:rPr>
            </w:pPr>
            <w:r>
              <w:rPr>
                <w:rFonts w:hint="eastAsia" w:ascii="宋体" w:hAnsi="宋体" w:eastAsia="宋体"/>
                <w:color w:val="auto"/>
                <w:sz w:val="24"/>
                <w:szCs w:val="24"/>
              </w:rPr>
              <w:t>动态分析基础</w:t>
            </w:r>
          </w:p>
        </w:tc>
        <w:tc>
          <w:tcPr>
            <w:tcW w:w="4980" w:type="dxa"/>
            <w:tcMar>
              <w:left w:w="0" w:type="dxa"/>
              <w:right w:w="0" w:type="dxa"/>
            </w:tcMar>
            <w:vAlign w:val="center"/>
          </w:tcPr>
          <w:p>
            <w:pPr>
              <w:widowControl w:val="0"/>
              <w:spacing w:line="240" w:lineRule="auto"/>
              <w:ind w:left="240" w:hanging="240" w:hangingChars="100"/>
              <w:jc w:val="both"/>
              <w:rPr>
                <w:rFonts w:ascii="宋体" w:hAnsi="宋体" w:eastAsia="宋体" w:cs="宋体"/>
                <w:bCs/>
                <w:color w:val="auto"/>
                <w:sz w:val="24"/>
                <w:szCs w:val="24"/>
              </w:rPr>
            </w:pPr>
            <w:r>
              <w:rPr>
                <w:rFonts w:ascii="宋体" w:hAnsi="宋体" w:eastAsia="宋体"/>
                <w:color w:val="auto"/>
                <w:sz w:val="24"/>
                <w:szCs w:val="24"/>
              </w:rPr>
              <w:t>1</w:t>
            </w:r>
            <w:r>
              <w:rPr>
                <w:rFonts w:hint="eastAsia" w:ascii="宋体" w:hAnsi="宋体" w:eastAsia="宋体"/>
                <w:color w:val="auto"/>
                <w:sz w:val="24"/>
                <w:szCs w:val="24"/>
              </w:rPr>
              <w:t>.</w:t>
            </w:r>
            <w:r>
              <w:rPr>
                <w:rFonts w:hint="eastAsia" w:ascii="宋体" w:hAnsi="宋体" w:eastAsia="宋体" w:cs="宋体"/>
                <w:bCs/>
                <w:color w:val="auto"/>
                <w:sz w:val="24"/>
                <w:szCs w:val="24"/>
              </w:rPr>
              <w:t>了解动态数列的含义、</w:t>
            </w:r>
            <w:r>
              <w:rPr>
                <w:rFonts w:hint="eastAsia" w:ascii="宋体" w:hAnsi="宋体" w:eastAsia="宋体" w:cs="宋体"/>
                <w:color w:val="auto"/>
                <w:sz w:val="24"/>
                <w:szCs w:val="24"/>
              </w:rPr>
              <w:t>动态数列的作用</w:t>
            </w:r>
            <w:r>
              <w:rPr>
                <w:rFonts w:hint="eastAsia" w:ascii="宋体" w:hAnsi="宋体" w:eastAsia="宋体" w:cs="宋体"/>
                <w:bCs/>
                <w:color w:val="auto"/>
                <w:sz w:val="24"/>
                <w:szCs w:val="24"/>
              </w:rPr>
              <w:t>；</w:t>
            </w:r>
          </w:p>
          <w:p>
            <w:pPr>
              <w:spacing w:line="240" w:lineRule="auto"/>
              <w:ind w:left="240" w:hanging="240" w:hangingChars="100"/>
              <w:jc w:val="both"/>
              <w:rPr>
                <w:rFonts w:ascii="宋体" w:hAnsi="宋体" w:eastAsia="宋体" w:cs="宋体"/>
                <w:bCs/>
                <w:color w:val="auto"/>
                <w:sz w:val="24"/>
                <w:szCs w:val="24"/>
              </w:rPr>
            </w:pPr>
            <w:r>
              <w:rPr>
                <w:rFonts w:ascii="宋体" w:hAnsi="宋体" w:eastAsia="宋体" w:cs="宋体"/>
                <w:bCs/>
                <w:color w:val="auto"/>
                <w:sz w:val="24"/>
                <w:szCs w:val="24"/>
              </w:rPr>
              <w:t>2.</w:t>
            </w:r>
            <w:r>
              <w:rPr>
                <w:rFonts w:hint="eastAsia" w:ascii="宋体" w:hAnsi="宋体" w:eastAsia="宋体" w:cs="宋体"/>
                <w:bCs/>
                <w:color w:val="auto"/>
                <w:sz w:val="24"/>
                <w:szCs w:val="24"/>
              </w:rPr>
              <w:t>能合理区分</w:t>
            </w:r>
            <w:r>
              <w:rPr>
                <w:rFonts w:ascii="宋体" w:hAnsi="宋体" w:eastAsia="宋体" w:cs="宋体"/>
                <w:bCs/>
                <w:color w:val="auto"/>
                <w:sz w:val="24"/>
                <w:szCs w:val="24"/>
              </w:rPr>
              <w:t>动态数列</w:t>
            </w:r>
            <w:r>
              <w:rPr>
                <w:rFonts w:hint="eastAsia" w:ascii="宋体" w:hAnsi="宋体" w:eastAsia="宋体" w:cs="宋体"/>
                <w:bCs/>
                <w:color w:val="auto"/>
                <w:sz w:val="24"/>
                <w:szCs w:val="24"/>
              </w:rPr>
              <w:t>的</w:t>
            </w:r>
            <w:r>
              <w:rPr>
                <w:rFonts w:ascii="宋体" w:hAnsi="宋体" w:eastAsia="宋体" w:cs="宋体"/>
                <w:bCs/>
                <w:color w:val="auto"/>
                <w:sz w:val="24"/>
                <w:szCs w:val="24"/>
              </w:rPr>
              <w:t>类型；</w:t>
            </w:r>
          </w:p>
          <w:p>
            <w:pPr>
              <w:spacing w:line="240" w:lineRule="auto"/>
              <w:ind w:left="240" w:hanging="240" w:hangingChars="100"/>
              <w:jc w:val="both"/>
              <w:rPr>
                <w:rFonts w:ascii="宋体" w:hAnsi="宋体" w:eastAsia="宋体" w:cs="宋体"/>
                <w:bCs/>
                <w:color w:val="auto"/>
                <w:sz w:val="24"/>
                <w:szCs w:val="24"/>
              </w:rPr>
            </w:pPr>
            <w:r>
              <w:rPr>
                <w:rFonts w:ascii="宋体" w:hAnsi="宋体" w:eastAsia="宋体" w:cs="宋体"/>
                <w:bCs/>
                <w:color w:val="auto"/>
                <w:sz w:val="24"/>
                <w:szCs w:val="24"/>
              </w:rPr>
              <w:t>3.</w:t>
            </w:r>
            <w:r>
              <w:rPr>
                <w:rFonts w:hint="eastAsia" w:ascii="宋体" w:hAnsi="宋体" w:eastAsia="宋体" w:cs="宋体"/>
                <w:bCs/>
                <w:color w:val="auto"/>
                <w:sz w:val="24"/>
                <w:szCs w:val="24"/>
              </w:rPr>
              <w:t>熟悉</w:t>
            </w:r>
            <w:r>
              <w:rPr>
                <w:rFonts w:ascii="宋体" w:hAnsi="宋体" w:eastAsia="宋体" w:cs="宋体"/>
                <w:bCs/>
                <w:color w:val="auto"/>
                <w:sz w:val="24"/>
                <w:szCs w:val="24"/>
              </w:rPr>
              <w:t>动态数列的编制原则；</w:t>
            </w:r>
          </w:p>
          <w:p>
            <w:pPr>
              <w:spacing w:line="240" w:lineRule="auto"/>
              <w:ind w:left="240" w:hanging="240" w:hangingChars="100"/>
              <w:jc w:val="both"/>
              <w:rPr>
                <w:rFonts w:ascii="宋体" w:hAnsi="宋体" w:eastAsia="宋体" w:cs="宋体"/>
                <w:bCs/>
                <w:color w:val="auto"/>
                <w:sz w:val="24"/>
                <w:szCs w:val="24"/>
              </w:rPr>
            </w:pPr>
            <w:r>
              <w:rPr>
                <w:rFonts w:ascii="宋体" w:hAnsi="宋体" w:eastAsia="宋体" w:cs="宋体"/>
                <w:bCs/>
                <w:color w:val="auto"/>
                <w:sz w:val="24"/>
                <w:szCs w:val="24"/>
              </w:rPr>
              <w:t>4.</w:t>
            </w:r>
            <w:r>
              <w:rPr>
                <w:rFonts w:hint="eastAsia" w:ascii="宋体" w:hAnsi="宋体" w:eastAsia="宋体" w:cs="宋体"/>
                <w:color w:val="auto"/>
                <w:sz w:val="24"/>
                <w:szCs w:val="24"/>
              </w:rPr>
              <w:t>会识别动态数列</w:t>
            </w:r>
          </w:p>
        </w:tc>
        <w:tc>
          <w:tcPr>
            <w:tcW w:w="565" w:type="dxa"/>
            <w:vMerge w:val="restart"/>
            <w:tcMar>
              <w:left w:w="0" w:type="dxa"/>
              <w:right w:w="0" w:type="dxa"/>
            </w:tcMar>
            <w:vAlign w:val="center"/>
          </w:tcPr>
          <w:p>
            <w:pPr>
              <w:spacing w:line="240" w:lineRule="auto"/>
              <w:jc w:val="center"/>
              <w:rPr>
                <w:rFonts w:ascii="宋体" w:hAnsi="宋体" w:eastAsia="宋体"/>
                <w:color w:val="auto"/>
                <w:sz w:val="24"/>
                <w:szCs w:val="24"/>
              </w:rPr>
            </w:pPr>
            <w:r>
              <w:rPr>
                <w:rFonts w:hint="eastAsia" w:ascii="宋体" w:hAnsi="宋体" w:eastAsia="宋体"/>
                <w:color w:val="auto"/>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widowControl w:val="0"/>
              <w:spacing w:line="240" w:lineRule="auto"/>
              <w:jc w:val="center"/>
              <w:rPr>
                <w:rFonts w:ascii="宋体" w:hAnsi="宋体" w:eastAsia="宋体"/>
                <w:color w:val="auto"/>
                <w:sz w:val="24"/>
                <w:szCs w:val="24"/>
              </w:rPr>
            </w:pPr>
            <w:r>
              <w:rPr>
                <w:rFonts w:hint="eastAsia" w:ascii="宋体" w:hAnsi="宋体" w:eastAsia="宋体"/>
                <w:color w:val="auto"/>
                <w:sz w:val="24"/>
                <w:szCs w:val="24"/>
              </w:rPr>
              <w:t>水平分析指标</w:t>
            </w:r>
          </w:p>
        </w:tc>
        <w:tc>
          <w:tcPr>
            <w:tcW w:w="4980" w:type="dxa"/>
            <w:tcMar>
              <w:left w:w="0" w:type="dxa"/>
              <w:right w:w="0" w:type="dxa"/>
            </w:tcMar>
            <w:vAlign w:val="center"/>
          </w:tcPr>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1.了解发展水平、平均发展水平含义</w:t>
            </w:r>
            <w:r>
              <w:rPr>
                <w:rFonts w:hint="eastAsia" w:ascii="宋体" w:hAnsi="宋体" w:eastAsia="宋体" w:cs="宋体"/>
                <w:color w:val="auto"/>
                <w:sz w:val="24"/>
                <w:szCs w:val="24"/>
              </w:rPr>
              <w:t>；</w:t>
            </w:r>
          </w:p>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能</w:t>
            </w:r>
            <w:r>
              <w:rPr>
                <w:rFonts w:ascii="宋体" w:hAnsi="宋体" w:eastAsia="宋体"/>
                <w:color w:val="auto"/>
                <w:sz w:val="24"/>
                <w:szCs w:val="24"/>
              </w:rPr>
              <w:t>计算分析发展水平</w:t>
            </w:r>
            <w:r>
              <w:rPr>
                <w:rFonts w:hint="eastAsia" w:ascii="宋体" w:hAnsi="宋体" w:eastAsia="宋体" w:cs="宋体"/>
                <w:color w:val="auto"/>
                <w:sz w:val="24"/>
                <w:szCs w:val="24"/>
              </w:rPr>
              <w:t>；</w:t>
            </w:r>
          </w:p>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能</w:t>
            </w:r>
            <w:r>
              <w:rPr>
                <w:rFonts w:ascii="宋体" w:hAnsi="宋体" w:eastAsia="宋体"/>
                <w:color w:val="auto"/>
                <w:sz w:val="24"/>
                <w:szCs w:val="24"/>
              </w:rPr>
              <w:t>计算分析平均发展水平</w:t>
            </w:r>
            <w:r>
              <w:rPr>
                <w:rFonts w:hint="eastAsia" w:ascii="宋体" w:hAnsi="宋体" w:eastAsia="宋体" w:cs="宋体"/>
                <w:color w:val="auto"/>
                <w:sz w:val="24"/>
                <w:szCs w:val="24"/>
              </w:rPr>
              <w:t>；</w:t>
            </w:r>
          </w:p>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4.</w:t>
            </w:r>
            <w:r>
              <w:rPr>
                <w:rFonts w:hint="eastAsia" w:ascii="宋体" w:hAnsi="宋体" w:eastAsia="宋体"/>
                <w:color w:val="auto"/>
                <w:sz w:val="24"/>
                <w:szCs w:val="24"/>
              </w:rPr>
              <w:t>能</w:t>
            </w:r>
            <w:r>
              <w:rPr>
                <w:rFonts w:ascii="宋体" w:hAnsi="宋体" w:eastAsia="宋体"/>
                <w:color w:val="auto"/>
                <w:sz w:val="24"/>
                <w:szCs w:val="24"/>
              </w:rPr>
              <w:t>计算增长量和平均增长量</w:t>
            </w:r>
            <w:r>
              <w:rPr>
                <w:rFonts w:hint="eastAsia" w:ascii="宋体" w:hAnsi="宋体" w:eastAsia="宋体"/>
                <w:color w:val="auto"/>
                <w:sz w:val="24"/>
                <w:szCs w:val="24"/>
              </w:rPr>
              <w:t>，理解两者关系</w:t>
            </w:r>
          </w:p>
        </w:tc>
        <w:tc>
          <w:tcPr>
            <w:tcW w:w="565" w:type="dxa"/>
            <w:vMerge w:val="continue"/>
            <w:tcMar>
              <w:left w:w="0" w:type="dxa"/>
              <w:right w:w="0" w:type="dxa"/>
            </w:tcMar>
            <w:vAlign w:val="center"/>
          </w:tcPr>
          <w:p>
            <w:pPr>
              <w:spacing w:line="240" w:lineRule="auto"/>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widowControl w:val="0"/>
              <w:spacing w:line="240" w:lineRule="auto"/>
              <w:jc w:val="center"/>
              <w:rPr>
                <w:rFonts w:ascii="宋体" w:hAnsi="宋体" w:eastAsia="宋体"/>
                <w:color w:val="auto"/>
                <w:sz w:val="24"/>
                <w:szCs w:val="24"/>
              </w:rPr>
            </w:pPr>
            <w:r>
              <w:rPr>
                <w:rFonts w:hint="eastAsia" w:ascii="宋体" w:hAnsi="宋体" w:eastAsia="宋体"/>
                <w:color w:val="auto"/>
                <w:sz w:val="24"/>
                <w:szCs w:val="24"/>
              </w:rPr>
              <w:t>速度分析指标</w:t>
            </w:r>
          </w:p>
        </w:tc>
        <w:tc>
          <w:tcPr>
            <w:tcW w:w="4980" w:type="dxa"/>
            <w:tcMar>
              <w:left w:w="0" w:type="dxa"/>
              <w:right w:w="0" w:type="dxa"/>
            </w:tcMar>
            <w:vAlign w:val="center"/>
          </w:tcPr>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1.了解速度指标类型</w:t>
            </w:r>
            <w:r>
              <w:rPr>
                <w:rFonts w:hint="eastAsia" w:ascii="宋体" w:hAnsi="宋体" w:eastAsia="宋体" w:cs="宋体"/>
                <w:color w:val="auto"/>
                <w:sz w:val="24"/>
                <w:szCs w:val="24"/>
              </w:rPr>
              <w:t>；</w:t>
            </w:r>
          </w:p>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能</w:t>
            </w:r>
            <w:r>
              <w:rPr>
                <w:rFonts w:ascii="宋体" w:hAnsi="宋体" w:eastAsia="宋体"/>
                <w:color w:val="auto"/>
                <w:sz w:val="24"/>
                <w:szCs w:val="24"/>
              </w:rPr>
              <w:t>计算发展速度指标</w:t>
            </w:r>
            <w:r>
              <w:rPr>
                <w:rFonts w:hint="eastAsia" w:ascii="宋体" w:hAnsi="宋体" w:eastAsia="宋体"/>
                <w:color w:val="auto"/>
                <w:sz w:val="24"/>
                <w:szCs w:val="24"/>
              </w:rPr>
              <w:t>，理解</w:t>
            </w:r>
            <w:r>
              <w:rPr>
                <w:rFonts w:hint="eastAsia" w:ascii="宋体" w:hAnsi="宋体" w:eastAsia="宋体" w:cs="宋体"/>
                <w:color w:val="auto"/>
                <w:sz w:val="24"/>
                <w:szCs w:val="24"/>
              </w:rPr>
              <w:t>定基发展速度和环比发展速度的关系；</w:t>
            </w:r>
          </w:p>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能</w:t>
            </w:r>
            <w:r>
              <w:rPr>
                <w:rFonts w:ascii="宋体" w:hAnsi="宋体" w:eastAsia="宋体"/>
                <w:color w:val="auto"/>
                <w:sz w:val="24"/>
                <w:szCs w:val="24"/>
              </w:rPr>
              <w:t>计算增长速度指标；</w:t>
            </w:r>
          </w:p>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4.了解发展速度指标与增长速度指标间关系</w:t>
            </w:r>
          </w:p>
        </w:tc>
        <w:tc>
          <w:tcPr>
            <w:tcW w:w="565" w:type="dxa"/>
            <w:vMerge w:val="continue"/>
            <w:tcMar>
              <w:left w:w="0" w:type="dxa"/>
              <w:right w:w="0" w:type="dxa"/>
            </w:tcMar>
            <w:vAlign w:val="center"/>
          </w:tcPr>
          <w:p>
            <w:pPr>
              <w:spacing w:line="240" w:lineRule="auto"/>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widowControl w:val="0"/>
              <w:spacing w:line="240" w:lineRule="auto"/>
              <w:jc w:val="center"/>
              <w:rPr>
                <w:rFonts w:ascii="宋体" w:hAnsi="宋体" w:eastAsia="宋体"/>
                <w:color w:val="auto"/>
                <w:sz w:val="24"/>
                <w:szCs w:val="24"/>
              </w:rPr>
            </w:pPr>
            <w:r>
              <w:rPr>
                <w:rFonts w:hint="eastAsia" w:ascii="宋体" w:hAnsi="宋体" w:eastAsia="宋体"/>
                <w:color w:val="auto"/>
                <w:sz w:val="24"/>
                <w:szCs w:val="24"/>
              </w:rPr>
              <w:t>趋势分析指标</w:t>
            </w:r>
          </w:p>
        </w:tc>
        <w:tc>
          <w:tcPr>
            <w:tcW w:w="4980" w:type="dxa"/>
            <w:tcMar>
              <w:left w:w="0" w:type="dxa"/>
              <w:right w:w="0" w:type="dxa"/>
            </w:tcMar>
            <w:vAlign w:val="center"/>
          </w:tcPr>
          <w:p>
            <w:pPr>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1</w:t>
            </w:r>
            <w:r>
              <w:rPr>
                <w:rFonts w:hint="eastAsia" w:ascii="宋体" w:hAnsi="宋体" w:eastAsia="宋体"/>
                <w:color w:val="auto"/>
                <w:sz w:val="24"/>
                <w:szCs w:val="24"/>
              </w:rPr>
              <w:t>.</w:t>
            </w:r>
            <w:r>
              <w:rPr>
                <w:rFonts w:ascii="宋体" w:hAnsi="宋体" w:eastAsia="宋体"/>
                <w:color w:val="auto"/>
                <w:sz w:val="24"/>
                <w:szCs w:val="24"/>
              </w:rPr>
              <w:t>了解影响动态数列的因素</w:t>
            </w:r>
            <w:r>
              <w:rPr>
                <w:rFonts w:hint="eastAsia" w:ascii="宋体" w:hAnsi="宋体" w:eastAsia="宋体" w:cs="宋体"/>
                <w:color w:val="auto"/>
                <w:sz w:val="24"/>
                <w:szCs w:val="24"/>
              </w:rPr>
              <w:t>；</w:t>
            </w:r>
          </w:p>
          <w:p>
            <w:pPr>
              <w:autoSpaceDE w:val="0"/>
              <w:autoSpaceDN w:val="0"/>
              <w:adjustRightInd w:val="0"/>
              <w:spacing w:line="240" w:lineRule="auto"/>
              <w:ind w:left="240" w:hanging="240" w:hangingChars="100"/>
              <w:jc w:val="both"/>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.会对动态数列进行趋势分析</w:t>
            </w:r>
          </w:p>
        </w:tc>
        <w:tc>
          <w:tcPr>
            <w:tcW w:w="565" w:type="dxa"/>
            <w:vMerge w:val="continue"/>
            <w:tcMar>
              <w:left w:w="0" w:type="dxa"/>
              <w:right w:w="0" w:type="dxa"/>
            </w:tcMar>
            <w:vAlign w:val="center"/>
          </w:tcPr>
          <w:p>
            <w:pPr>
              <w:spacing w:line="240" w:lineRule="auto"/>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restart"/>
            <w:tcMar>
              <w:left w:w="0" w:type="dxa"/>
              <w:right w:w="0" w:type="dxa"/>
            </w:tcMar>
            <w:vAlign w:val="center"/>
          </w:tcPr>
          <w:p>
            <w:pPr>
              <w:spacing w:line="240" w:lineRule="auto"/>
              <w:jc w:val="center"/>
              <w:rPr>
                <w:rFonts w:ascii="宋体" w:hAnsi="宋体" w:eastAsia="宋体"/>
                <w:color w:val="auto"/>
                <w:sz w:val="24"/>
                <w:szCs w:val="24"/>
              </w:rPr>
            </w:pPr>
            <w:r>
              <w:rPr>
                <w:rFonts w:hint="eastAsia" w:ascii="宋体" w:hAnsi="宋体" w:eastAsia="宋体" w:cs="仿宋"/>
                <w:color w:val="auto"/>
                <w:sz w:val="24"/>
                <w:szCs w:val="24"/>
              </w:rPr>
              <w:t>数据指数分析</w:t>
            </w:r>
          </w:p>
        </w:tc>
        <w:tc>
          <w:tcPr>
            <w:tcW w:w="2042" w:type="dxa"/>
            <w:tcMar>
              <w:left w:w="105" w:type="dxa"/>
              <w:right w:w="105" w:type="dxa"/>
            </w:tcMar>
            <w:vAlign w:val="center"/>
          </w:tcPr>
          <w:p>
            <w:pPr>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统计指数</w:t>
            </w:r>
          </w:p>
        </w:tc>
        <w:tc>
          <w:tcPr>
            <w:tcW w:w="4980" w:type="dxa"/>
            <w:tcMar>
              <w:left w:w="0" w:type="dxa"/>
              <w:right w:w="0" w:type="dxa"/>
            </w:tcMar>
            <w:vAlign w:val="center"/>
          </w:tcPr>
          <w:p>
            <w:pPr>
              <w:spacing w:line="240" w:lineRule="auto"/>
              <w:ind w:left="240" w:hanging="240" w:hangingChars="100"/>
              <w:jc w:val="both"/>
              <w:rPr>
                <w:rFonts w:ascii="宋体" w:hAnsi="宋体" w:eastAsia="宋体"/>
                <w:color w:val="auto"/>
                <w:sz w:val="24"/>
                <w:szCs w:val="24"/>
              </w:rPr>
            </w:pPr>
            <w:r>
              <w:rPr>
                <w:rFonts w:hint="eastAsia" w:ascii="宋体" w:hAnsi="宋体" w:eastAsia="宋体"/>
                <w:color w:val="auto"/>
                <w:sz w:val="24"/>
                <w:szCs w:val="24"/>
              </w:rPr>
              <w:t>1.理解统计指数的概念；</w:t>
            </w:r>
          </w:p>
          <w:p>
            <w:pPr>
              <w:spacing w:line="240" w:lineRule="auto"/>
              <w:ind w:left="240" w:hanging="240" w:hangingChars="100"/>
              <w:jc w:val="both"/>
              <w:rPr>
                <w:rFonts w:ascii="宋体" w:hAnsi="宋体" w:eastAsia="宋体"/>
                <w:color w:val="auto"/>
                <w:sz w:val="24"/>
                <w:szCs w:val="24"/>
              </w:rPr>
            </w:pPr>
            <w:r>
              <w:rPr>
                <w:rFonts w:hint="eastAsia" w:ascii="宋体" w:hAnsi="宋体" w:eastAsia="宋体"/>
                <w:color w:val="auto"/>
                <w:sz w:val="24"/>
                <w:szCs w:val="24"/>
              </w:rPr>
              <w:t>2.知道统计指数的种类；</w:t>
            </w:r>
          </w:p>
          <w:p>
            <w:pPr>
              <w:spacing w:line="240" w:lineRule="auto"/>
              <w:ind w:left="240" w:hanging="240" w:hangingChars="100"/>
              <w:jc w:val="both"/>
              <w:rPr>
                <w:rFonts w:ascii="宋体" w:hAnsi="宋体" w:eastAsia="宋体"/>
                <w:color w:val="auto"/>
                <w:sz w:val="24"/>
                <w:szCs w:val="24"/>
              </w:rPr>
            </w:pPr>
            <w:r>
              <w:rPr>
                <w:rFonts w:hint="eastAsia" w:ascii="宋体" w:hAnsi="宋体" w:eastAsia="宋体"/>
                <w:color w:val="auto"/>
                <w:sz w:val="24"/>
                <w:szCs w:val="24"/>
              </w:rPr>
              <w:t>3.了解统计指数的应用</w:t>
            </w:r>
          </w:p>
        </w:tc>
        <w:tc>
          <w:tcPr>
            <w:tcW w:w="565" w:type="dxa"/>
            <w:vMerge w:val="restart"/>
            <w:tcMar>
              <w:left w:w="0" w:type="dxa"/>
              <w:right w:w="0" w:type="dxa"/>
            </w:tcMar>
            <w:vAlign w:val="center"/>
          </w:tcPr>
          <w:p>
            <w:pPr>
              <w:spacing w:line="240" w:lineRule="auto"/>
              <w:jc w:val="center"/>
              <w:rPr>
                <w:rFonts w:ascii="宋体" w:hAnsi="宋体" w:eastAsia="宋体"/>
                <w:color w:val="auto"/>
                <w:sz w:val="24"/>
                <w:szCs w:val="24"/>
              </w:rPr>
            </w:pPr>
            <w:r>
              <w:rPr>
                <w:rFonts w:hint="eastAsia" w:ascii="宋体" w:hAnsi="宋体" w:eastAsia="宋体"/>
                <w:color w:val="auto"/>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综合指数</w:t>
            </w:r>
          </w:p>
        </w:tc>
        <w:tc>
          <w:tcPr>
            <w:tcW w:w="4980" w:type="dxa"/>
            <w:tcMar>
              <w:left w:w="0" w:type="dxa"/>
              <w:right w:w="0" w:type="dxa"/>
            </w:tcMar>
            <w:vAlign w:val="center"/>
          </w:tcPr>
          <w:p>
            <w:pPr>
              <w:spacing w:line="240" w:lineRule="auto"/>
              <w:ind w:left="240" w:hanging="240" w:hangingChars="100"/>
              <w:jc w:val="both"/>
              <w:rPr>
                <w:rFonts w:ascii="宋体" w:hAnsi="宋体" w:eastAsia="宋体"/>
                <w:color w:val="auto"/>
                <w:sz w:val="24"/>
                <w:szCs w:val="24"/>
              </w:rPr>
            </w:pPr>
            <w:r>
              <w:rPr>
                <w:rFonts w:hint="eastAsia" w:ascii="宋体" w:hAnsi="宋体" w:eastAsia="宋体"/>
                <w:color w:val="auto"/>
                <w:sz w:val="24"/>
                <w:szCs w:val="24"/>
              </w:rPr>
              <w:t>1.</w:t>
            </w:r>
            <w:r>
              <w:rPr>
                <w:rFonts w:hint="eastAsia" w:ascii="宋体" w:hAnsi="宋体" w:eastAsia="宋体" w:cs="宋体"/>
                <w:color w:val="auto"/>
                <w:sz w:val="24"/>
                <w:szCs w:val="24"/>
              </w:rPr>
              <w:t>了解</w:t>
            </w:r>
            <w:r>
              <w:rPr>
                <w:rFonts w:hint="eastAsia" w:ascii="宋体" w:hAnsi="宋体" w:eastAsia="宋体" w:cs="仿宋"/>
                <w:color w:val="auto"/>
                <w:sz w:val="24"/>
                <w:szCs w:val="24"/>
              </w:rPr>
              <w:t>综合指数的概念</w:t>
            </w:r>
            <w:r>
              <w:rPr>
                <w:rFonts w:hint="eastAsia" w:ascii="宋体" w:hAnsi="宋体" w:eastAsia="宋体" w:cs="宋体"/>
                <w:color w:val="auto"/>
                <w:sz w:val="24"/>
                <w:szCs w:val="24"/>
              </w:rPr>
              <w:t>；</w:t>
            </w:r>
          </w:p>
          <w:p>
            <w:pPr>
              <w:spacing w:line="240" w:lineRule="auto"/>
              <w:ind w:left="240" w:hanging="240" w:hangingChars="100"/>
              <w:jc w:val="both"/>
              <w:rPr>
                <w:rFonts w:ascii="宋体" w:hAnsi="宋体" w:eastAsia="宋体"/>
                <w:color w:val="auto"/>
                <w:sz w:val="24"/>
                <w:szCs w:val="24"/>
              </w:rPr>
            </w:pPr>
            <w:r>
              <w:rPr>
                <w:rFonts w:hint="eastAsia" w:ascii="宋体" w:hAnsi="宋体" w:eastAsia="宋体" w:cs="仿宋"/>
                <w:color w:val="auto"/>
                <w:sz w:val="24"/>
                <w:szCs w:val="24"/>
              </w:rPr>
              <w:t>2.了解同度量因素的含义、同度量因素的确定方法；</w:t>
            </w:r>
          </w:p>
          <w:p>
            <w:pPr>
              <w:spacing w:line="240" w:lineRule="auto"/>
              <w:ind w:left="240" w:hanging="240" w:hangingChars="100"/>
              <w:jc w:val="both"/>
              <w:rPr>
                <w:rFonts w:ascii="宋体" w:hAnsi="宋体" w:eastAsia="宋体" w:cs="仿宋"/>
                <w:color w:val="auto"/>
                <w:sz w:val="24"/>
                <w:szCs w:val="24"/>
              </w:rPr>
            </w:pPr>
            <w:r>
              <w:rPr>
                <w:rFonts w:hint="eastAsia" w:ascii="宋体" w:hAnsi="宋体" w:eastAsia="宋体"/>
                <w:color w:val="auto"/>
                <w:sz w:val="24"/>
                <w:szCs w:val="24"/>
              </w:rPr>
              <w:t>3.</w:t>
            </w:r>
            <w:r>
              <w:rPr>
                <w:rFonts w:hint="eastAsia" w:ascii="宋体" w:hAnsi="宋体" w:eastAsia="宋体" w:cs="仿宋"/>
                <w:color w:val="auto"/>
                <w:sz w:val="24"/>
                <w:szCs w:val="24"/>
              </w:rPr>
              <w:t>能计算综合指数、</w:t>
            </w:r>
            <w:r>
              <w:rPr>
                <w:rFonts w:hint="eastAsia" w:ascii="宋体" w:hAnsi="宋体" w:eastAsia="宋体" w:cs="宋体"/>
                <w:color w:val="auto"/>
                <w:sz w:val="24"/>
                <w:szCs w:val="24"/>
              </w:rPr>
              <w:t>数量指标指数和质量指标指数</w:t>
            </w:r>
            <w:r>
              <w:rPr>
                <w:rFonts w:hint="eastAsia" w:ascii="宋体" w:hAnsi="宋体" w:eastAsia="宋体" w:cs="仿宋"/>
                <w:color w:val="auto"/>
                <w:sz w:val="24"/>
                <w:szCs w:val="24"/>
              </w:rPr>
              <w:t>；</w:t>
            </w:r>
          </w:p>
          <w:p>
            <w:pPr>
              <w:spacing w:line="240" w:lineRule="auto"/>
              <w:ind w:left="240" w:hanging="240" w:hangingChars="100"/>
              <w:jc w:val="both"/>
              <w:rPr>
                <w:rFonts w:ascii="宋体" w:hAnsi="宋体" w:eastAsia="宋体"/>
                <w:color w:val="auto"/>
                <w:sz w:val="24"/>
                <w:szCs w:val="24"/>
              </w:rPr>
            </w:pPr>
            <w:r>
              <w:rPr>
                <w:rFonts w:hint="eastAsia" w:ascii="宋体" w:hAnsi="宋体" w:eastAsia="宋体"/>
                <w:color w:val="auto"/>
                <w:sz w:val="24"/>
                <w:szCs w:val="24"/>
              </w:rPr>
              <w:t>4.会借助</w:t>
            </w:r>
            <w:r>
              <w:rPr>
                <w:rFonts w:ascii="宋体" w:hAnsi="宋体" w:eastAsia="宋体"/>
                <w:color w:val="auto"/>
                <w:sz w:val="24"/>
                <w:szCs w:val="24"/>
              </w:rPr>
              <w:t>指数体系进行</w:t>
            </w:r>
            <w:r>
              <w:rPr>
                <w:rFonts w:hint="eastAsia" w:ascii="宋体" w:hAnsi="宋体" w:eastAsia="宋体"/>
                <w:color w:val="auto"/>
                <w:sz w:val="24"/>
                <w:szCs w:val="24"/>
              </w:rPr>
              <w:t>综合指数</w:t>
            </w:r>
            <w:r>
              <w:rPr>
                <w:rFonts w:ascii="宋体" w:hAnsi="宋体" w:eastAsia="宋体"/>
                <w:color w:val="auto"/>
                <w:sz w:val="24"/>
                <w:szCs w:val="24"/>
              </w:rPr>
              <w:t>分析</w:t>
            </w:r>
          </w:p>
        </w:tc>
        <w:tc>
          <w:tcPr>
            <w:tcW w:w="565" w:type="dxa"/>
            <w:vMerge w:val="continue"/>
            <w:tcMar>
              <w:left w:w="0" w:type="dxa"/>
              <w:right w:w="0" w:type="dxa"/>
            </w:tcMar>
            <w:vAlign w:val="center"/>
          </w:tcPr>
          <w:p>
            <w:pPr>
              <w:spacing w:line="240" w:lineRule="auto"/>
              <w:jc w:val="center"/>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0" w:type="dxa"/>
            <w:vMerge w:val="continue"/>
            <w:tcMar>
              <w:left w:w="0" w:type="dxa"/>
              <w:right w:w="0" w:type="dxa"/>
            </w:tcMar>
            <w:vAlign w:val="center"/>
          </w:tcPr>
          <w:p>
            <w:pPr>
              <w:spacing w:line="240" w:lineRule="auto"/>
              <w:jc w:val="center"/>
              <w:rPr>
                <w:rFonts w:ascii="宋体" w:hAnsi="宋体" w:eastAsia="宋体"/>
                <w:color w:val="auto"/>
                <w:sz w:val="24"/>
                <w:szCs w:val="24"/>
              </w:rPr>
            </w:pPr>
          </w:p>
        </w:tc>
        <w:tc>
          <w:tcPr>
            <w:tcW w:w="2042" w:type="dxa"/>
            <w:tcMar>
              <w:left w:w="105" w:type="dxa"/>
              <w:right w:w="105" w:type="dxa"/>
            </w:tcMar>
            <w:vAlign w:val="center"/>
          </w:tcPr>
          <w:p>
            <w:pPr>
              <w:spacing w:line="240" w:lineRule="auto"/>
              <w:jc w:val="center"/>
              <w:rPr>
                <w:rFonts w:ascii="宋体" w:hAnsi="宋体" w:eastAsia="宋体"/>
                <w:color w:val="auto"/>
                <w:sz w:val="24"/>
                <w:szCs w:val="24"/>
              </w:rPr>
            </w:pPr>
            <w:r>
              <w:rPr>
                <w:rFonts w:hint="eastAsia" w:ascii="宋体" w:hAnsi="宋体" w:eastAsia="宋体"/>
                <w:color w:val="auto"/>
                <w:sz w:val="24"/>
                <w:szCs w:val="24"/>
              </w:rPr>
              <w:t>平均指数</w:t>
            </w:r>
          </w:p>
        </w:tc>
        <w:tc>
          <w:tcPr>
            <w:tcW w:w="4980" w:type="dxa"/>
            <w:tcMar>
              <w:left w:w="0" w:type="dxa"/>
              <w:right w:w="0" w:type="dxa"/>
            </w:tcMar>
            <w:vAlign w:val="center"/>
          </w:tcPr>
          <w:p>
            <w:pPr>
              <w:spacing w:line="240" w:lineRule="auto"/>
              <w:ind w:left="240" w:hanging="240" w:hangingChars="100"/>
              <w:jc w:val="both"/>
              <w:rPr>
                <w:rFonts w:ascii="宋体" w:hAnsi="宋体" w:eastAsia="宋体"/>
                <w:color w:val="auto"/>
                <w:sz w:val="24"/>
                <w:szCs w:val="24"/>
              </w:rPr>
            </w:pPr>
            <w:r>
              <w:rPr>
                <w:rFonts w:hint="eastAsia" w:ascii="宋体" w:hAnsi="宋体" w:eastAsia="宋体" w:cs="宋体"/>
                <w:color w:val="auto"/>
                <w:sz w:val="24"/>
                <w:szCs w:val="24"/>
              </w:rPr>
              <w:t>1.了解</w:t>
            </w:r>
            <w:r>
              <w:rPr>
                <w:rFonts w:hint="eastAsia" w:ascii="宋体" w:hAnsi="宋体" w:eastAsia="宋体" w:cs="仿宋"/>
                <w:color w:val="auto"/>
                <w:sz w:val="24"/>
                <w:szCs w:val="24"/>
              </w:rPr>
              <w:t>平均指数</w:t>
            </w:r>
            <w:r>
              <w:rPr>
                <w:rFonts w:hint="eastAsia" w:ascii="宋体" w:hAnsi="宋体" w:eastAsia="宋体" w:cs="宋体"/>
                <w:color w:val="auto"/>
                <w:sz w:val="24"/>
                <w:szCs w:val="24"/>
              </w:rPr>
              <w:t>的概念及其分类；</w:t>
            </w:r>
          </w:p>
          <w:p>
            <w:pPr>
              <w:spacing w:line="240" w:lineRule="auto"/>
              <w:ind w:left="240" w:hanging="240" w:hangingChars="100"/>
              <w:jc w:val="both"/>
              <w:rPr>
                <w:rFonts w:ascii="宋体" w:hAnsi="宋体" w:eastAsia="宋体"/>
                <w:color w:val="auto"/>
                <w:sz w:val="24"/>
                <w:szCs w:val="24"/>
              </w:rPr>
            </w:pPr>
            <w:r>
              <w:rPr>
                <w:rFonts w:hint="eastAsia" w:ascii="宋体" w:hAnsi="宋体" w:eastAsia="宋体" w:cs="宋体"/>
                <w:color w:val="auto"/>
                <w:sz w:val="24"/>
                <w:szCs w:val="24"/>
              </w:rPr>
              <w:t>2.能计算加权算术平均指数；</w:t>
            </w:r>
          </w:p>
          <w:p>
            <w:pPr>
              <w:spacing w:line="240" w:lineRule="auto"/>
              <w:ind w:left="240" w:hanging="240" w:hangingChars="100"/>
              <w:jc w:val="both"/>
              <w:rPr>
                <w:rFonts w:ascii="宋体" w:hAnsi="宋体" w:eastAsia="宋体" w:cs="宋体"/>
                <w:color w:val="auto"/>
                <w:szCs w:val="21"/>
              </w:rPr>
            </w:pPr>
            <w:r>
              <w:rPr>
                <w:rFonts w:hint="eastAsia" w:ascii="宋体" w:hAnsi="宋体" w:eastAsia="宋体" w:cs="宋体"/>
                <w:color w:val="auto"/>
                <w:sz w:val="24"/>
                <w:szCs w:val="24"/>
              </w:rPr>
              <w:t>3.能计算加权调和平均指数；</w:t>
            </w:r>
          </w:p>
          <w:p>
            <w:pPr>
              <w:spacing w:line="240" w:lineRule="auto"/>
              <w:ind w:left="240" w:hanging="240" w:hangingChars="100"/>
              <w:jc w:val="both"/>
              <w:rPr>
                <w:rFonts w:ascii="宋体" w:hAnsi="宋体" w:eastAsia="宋体"/>
                <w:color w:val="auto"/>
                <w:sz w:val="24"/>
                <w:szCs w:val="24"/>
              </w:rPr>
            </w:pPr>
            <w:r>
              <w:rPr>
                <w:rFonts w:hint="eastAsia" w:ascii="宋体" w:hAnsi="宋体" w:eastAsia="宋体" w:cs="宋体"/>
                <w:color w:val="auto"/>
                <w:sz w:val="24"/>
                <w:szCs w:val="24"/>
              </w:rPr>
              <w:t>4.能分析、运用</w:t>
            </w:r>
            <w:r>
              <w:rPr>
                <w:rFonts w:hint="eastAsia" w:ascii="宋体" w:hAnsi="宋体" w:eastAsia="宋体" w:cs="仿宋"/>
                <w:color w:val="auto"/>
                <w:sz w:val="24"/>
                <w:szCs w:val="24"/>
              </w:rPr>
              <w:t>平均指数</w:t>
            </w:r>
          </w:p>
        </w:tc>
        <w:tc>
          <w:tcPr>
            <w:tcW w:w="565" w:type="dxa"/>
            <w:vMerge w:val="continue"/>
            <w:tcMar>
              <w:left w:w="0" w:type="dxa"/>
              <w:right w:w="0" w:type="dxa"/>
            </w:tcMar>
            <w:vAlign w:val="center"/>
          </w:tcPr>
          <w:p>
            <w:pPr>
              <w:spacing w:line="240" w:lineRule="auto"/>
              <w:jc w:val="center"/>
              <w:rPr>
                <w:rFonts w:ascii="宋体" w:hAnsi="宋体" w:eastAsia="宋体"/>
                <w:color w:val="auto"/>
                <w:sz w:val="24"/>
                <w:szCs w:val="24"/>
              </w:rPr>
            </w:pPr>
          </w:p>
        </w:tc>
      </w:tr>
    </w:tbl>
    <w:p>
      <w:pPr>
        <w:widowControl w:val="0"/>
        <w:topLinePunct/>
        <w:adjustRightInd w:val="0"/>
        <w:spacing w:line="240" w:lineRule="auto"/>
        <w:ind w:firstLine="562" w:firstLineChars="200"/>
        <w:rPr>
          <w:rFonts w:hint="eastAsia" w:ascii="宋体" w:hAnsi="宋体" w:eastAsia="宋体" w:cs="黑体"/>
          <w:b/>
          <w:color w:val="auto"/>
          <w:kern w:val="2"/>
          <w:sz w:val="28"/>
          <w:szCs w:val="28"/>
          <w:lang w:val="en-US" w:eastAsia="zh-CN"/>
        </w:rPr>
      </w:pPr>
      <w:r>
        <w:rPr>
          <w:rFonts w:hint="eastAsia" w:ascii="宋体" w:hAnsi="宋体" w:eastAsia="宋体" w:cs="黑体"/>
          <w:b/>
          <w:color w:val="auto"/>
          <w:kern w:val="2"/>
          <w:sz w:val="28"/>
          <w:szCs w:val="28"/>
        </w:rPr>
        <w:t>六、</w:t>
      </w:r>
      <w:r>
        <w:rPr>
          <w:rFonts w:hint="eastAsia" w:ascii="宋体" w:hAnsi="宋体" w:eastAsia="宋体" w:cs="黑体"/>
          <w:b/>
          <w:bCs w:val="0"/>
          <w:color w:val="auto"/>
          <w:kern w:val="2"/>
          <w:sz w:val="28"/>
          <w:szCs w:val="28"/>
        </w:rPr>
        <w:t>实施</w:t>
      </w:r>
      <w:r>
        <w:rPr>
          <w:rFonts w:hint="eastAsia" w:ascii="宋体" w:hAnsi="宋体" w:eastAsia="宋体" w:cs="黑体"/>
          <w:b/>
          <w:bCs w:val="0"/>
          <w:color w:val="auto"/>
          <w:kern w:val="2"/>
          <w:sz w:val="28"/>
          <w:szCs w:val="28"/>
          <w:lang w:eastAsia="zh-CN"/>
        </w:rPr>
        <w:t>建议</w:t>
      </w:r>
    </w:p>
    <w:p>
      <w:pPr>
        <w:widowControl w:val="0"/>
        <w:topLinePunct/>
        <w:spacing w:line="240" w:lineRule="auto"/>
        <w:ind w:firstLine="482" w:firstLineChars="200"/>
        <w:jc w:val="both"/>
        <w:rPr>
          <w:rFonts w:hint="eastAsia" w:ascii="宋体" w:hAnsi="宋体" w:eastAsia="宋体" w:cs="宋体"/>
          <w:b/>
          <w:color w:val="auto"/>
          <w:kern w:val="2"/>
          <w:sz w:val="24"/>
          <w:lang w:val="en-US" w:eastAsia="zh-CN"/>
        </w:rPr>
      </w:pPr>
      <w:r>
        <w:rPr>
          <w:rFonts w:ascii="宋体" w:hAnsi="宋体" w:eastAsia="宋体" w:cs="宋体"/>
          <w:b/>
          <w:color w:val="auto"/>
          <w:kern w:val="2"/>
          <w:sz w:val="24"/>
        </w:rPr>
        <w:t>（</w:t>
      </w:r>
      <w:r>
        <w:rPr>
          <w:rFonts w:hint="eastAsia" w:ascii="宋体" w:hAnsi="宋体" w:eastAsia="宋体" w:cs="宋体"/>
          <w:b/>
          <w:color w:val="auto"/>
          <w:kern w:val="2"/>
          <w:sz w:val="24"/>
        </w:rPr>
        <w:t>一</w:t>
      </w:r>
      <w:r>
        <w:rPr>
          <w:rFonts w:ascii="宋体" w:hAnsi="宋体" w:eastAsia="宋体" w:cs="宋体"/>
          <w:b/>
          <w:color w:val="auto"/>
          <w:kern w:val="2"/>
          <w:sz w:val="24"/>
        </w:rPr>
        <w:t>）</w:t>
      </w:r>
      <w:r>
        <w:rPr>
          <w:rFonts w:hint="eastAsia" w:ascii="宋体" w:hAnsi="宋体" w:eastAsia="宋体" w:cs="宋体"/>
          <w:b/>
          <w:color w:val="auto"/>
          <w:kern w:val="2"/>
          <w:sz w:val="24"/>
        </w:rPr>
        <w:t>教学</w:t>
      </w:r>
      <w:r>
        <w:rPr>
          <w:rFonts w:hint="eastAsia" w:ascii="宋体" w:hAnsi="宋体" w:eastAsia="宋体" w:cs="宋体"/>
          <w:b/>
          <w:color w:val="auto"/>
          <w:kern w:val="2"/>
          <w:sz w:val="24"/>
          <w:lang w:eastAsia="zh-CN"/>
        </w:rPr>
        <w:t>建议</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1.充分挖掘本课程思政元素，将立德树人贯穿于课程实施全过程。</w:t>
      </w:r>
      <w:r>
        <w:rPr>
          <w:rFonts w:hint="eastAsia" w:ascii="宋体" w:hAnsi="宋体" w:eastAsia="宋体" w:cs="宋体"/>
          <w:color w:val="auto"/>
          <w:kern w:val="2"/>
          <w:sz w:val="24"/>
        </w:rPr>
        <w:t>在教学过程中，融入“课程思政”教育，培育“诚信、精算”等会计职业核心素养，通过社会经济统计指标及统计分析，引入专业领域新知识、新技术，贴近企业、贴近需求，实现“数字育人”。</w:t>
      </w:r>
      <w:bookmarkStart w:id="2" w:name="_GoBack"/>
      <w:bookmarkEnd w:id="2"/>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2.坚持以学生为中心，突出学生的主体地位，注重启发学生思考，激发学生学习的主动性，让学生学会总结、分析、归纳知识点，学会搜集、处理数据，感知日常生活中统计数据、统计信息无所不在。</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3</w:t>
      </w:r>
      <w:r>
        <w:rPr>
          <w:rFonts w:hint="eastAsia" w:ascii="宋体" w:hAnsi="宋体" w:eastAsia="宋体" w:cs="宋体"/>
          <w:color w:val="auto"/>
          <w:kern w:val="2"/>
          <w:sz w:val="24"/>
        </w:rPr>
        <w:t>.注重向学生介绍计算器在统计中的使用方法，要求学生能够熟练地使用计算器的统计功能处理本课程的计算问题，教会学生使用计算机和E</w:t>
      </w:r>
      <w:r>
        <w:rPr>
          <w:rFonts w:ascii="宋体" w:hAnsi="宋体" w:eastAsia="宋体" w:cs="宋体"/>
          <w:color w:val="auto"/>
          <w:kern w:val="2"/>
          <w:sz w:val="24"/>
        </w:rPr>
        <w:t>xcel</w:t>
      </w:r>
      <w:r>
        <w:rPr>
          <w:rFonts w:hint="eastAsia" w:ascii="宋体" w:hAnsi="宋体" w:eastAsia="宋体" w:cs="宋体"/>
          <w:color w:val="auto"/>
          <w:kern w:val="2"/>
          <w:sz w:val="24"/>
        </w:rPr>
        <w:t>来进行数据处理和常用统计分析。</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4</w:t>
      </w:r>
      <w:r>
        <w:rPr>
          <w:rFonts w:hint="eastAsia" w:ascii="宋体" w:hAnsi="宋体" w:eastAsia="宋体" w:cs="宋体"/>
          <w:color w:val="auto"/>
          <w:kern w:val="2"/>
          <w:sz w:val="24"/>
        </w:rPr>
        <w:t>.宜选用经济生活中典型的案例为载体，在教学过程中，进行动态“统计分组”，教师示范和学生分组讨论、训练互动，学生提问与教师解答、指导有机结合，让学生在“教”与“学”的过程中，对统计产生感性认识。</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5</w:t>
      </w:r>
      <w:r>
        <w:rPr>
          <w:rFonts w:hint="eastAsia" w:ascii="宋体" w:hAnsi="宋体" w:eastAsia="宋体" w:cs="宋体"/>
          <w:color w:val="auto"/>
          <w:kern w:val="2"/>
          <w:sz w:val="24"/>
        </w:rPr>
        <w:t>.应结合教材内容组织学生走进企业、走向社会，搜集资料，分析经济现象，输入和输出统计信息，提高学生获取数据信息，观察问题、分析问题和解决问题的能力。</w:t>
      </w:r>
    </w:p>
    <w:p>
      <w:pPr>
        <w:widowControl w:val="0"/>
        <w:topLinePunct/>
        <w:spacing w:line="240" w:lineRule="auto"/>
        <w:ind w:firstLine="482" w:firstLineChars="200"/>
        <w:jc w:val="both"/>
        <w:rPr>
          <w:rFonts w:ascii="宋体" w:hAnsi="宋体" w:eastAsia="宋体" w:cs="宋体"/>
          <w:b/>
          <w:color w:val="FF0000"/>
          <w:kern w:val="2"/>
          <w:sz w:val="24"/>
        </w:rPr>
      </w:pPr>
      <w:r>
        <w:rPr>
          <w:rFonts w:ascii="宋体" w:hAnsi="宋体" w:eastAsia="宋体" w:cs="宋体"/>
          <w:b/>
          <w:color w:val="auto"/>
          <w:kern w:val="2"/>
          <w:sz w:val="24"/>
        </w:rPr>
        <w:t>（</w:t>
      </w:r>
      <w:r>
        <w:rPr>
          <w:rFonts w:hint="eastAsia" w:ascii="宋体" w:hAnsi="宋体" w:eastAsia="宋体" w:cs="宋体"/>
          <w:b/>
          <w:color w:val="auto"/>
          <w:kern w:val="2"/>
          <w:sz w:val="24"/>
        </w:rPr>
        <w:t>二</w:t>
      </w:r>
      <w:r>
        <w:rPr>
          <w:rFonts w:ascii="宋体" w:hAnsi="宋体" w:eastAsia="宋体" w:cs="宋体"/>
          <w:b/>
          <w:color w:val="auto"/>
          <w:kern w:val="2"/>
          <w:sz w:val="24"/>
        </w:rPr>
        <w:t>）</w:t>
      </w:r>
      <w:r>
        <w:rPr>
          <w:rFonts w:hint="eastAsia" w:ascii="宋体" w:hAnsi="宋体" w:eastAsia="宋体" w:cs="宋体"/>
          <w:b/>
          <w:color w:val="auto"/>
          <w:kern w:val="2"/>
          <w:sz w:val="24"/>
        </w:rPr>
        <w:t>评价</w:t>
      </w:r>
      <w:r>
        <w:rPr>
          <w:rFonts w:hint="eastAsia" w:ascii="宋体" w:hAnsi="宋体" w:eastAsia="宋体" w:cs="宋体"/>
          <w:b/>
          <w:color w:val="auto"/>
          <w:kern w:val="2"/>
          <w:sz w:val="24"/>
          <w:lang w:eastAsia="zh-CN"/>
        </w:rPr>
        <w:t>建议</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1.既要关注学生专业知识，更要注重学生职业技能；把学生的学习态度、情意表现与合作精神等方面纳入评价的范围。</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2.坚持多元化评价原则，对于考核与评价，要做到形成性评价与总结性评价、定性评价与定量评价、结果评价和过程评价相结合。</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3</w:t>
      </w:r>
      <w:r>
        <w:rPr>
          <w:rFonts w:hint="eastAsia" w:ascii="宋体" w:hAnsi="宋体" w:eastAsia="宋体" w:cs="宋体"/>
          <w:color w:val="auto"/>
          <w:kern w:val="2"/>
          <w:sz w:val="24"/>
        </w:rPr>
        <w:t>.评价形式多样化，注重实践性引导，结合课堂提问，课堂讨论，平时作业，平时测验，辅以调查报告、案例分析报告等综合评价学生成绩。</w:t>
      </w:r>
    </w:p>
    <w:p>
      <w:pPr>
        <w:widowControl w:val="0"/>
        <w:topLinePunct/>
        <w:spacing w:line="240" w:lineRule="auto"/>
        <w:ind w:firstLine="482" w:firstLineChars="200"/>
        <w:jc w:val="both"/>
        <w:rPr>
          <w:rFonts w:ascii="宋体" w:hAnsi="宋体" w:eastAsia="宋体" w:cs="宋体"/>
          <w:b/>
          <w:color w:val="FF0000"/>
          <w:kern w:val="2"/>
          <w:sz w:val="24"/>
        </w:rPr>
      </w:pPr>
      <w:r>
        <w:rPr>
          <w:rFonts w:ascii="宋体" w:hAnsi="宋体" w:eastAsia="宋体" w:cs="宋体"/>
          <w:b/>
          <w:color w:val="auto"/>
          <w:kern w:val="2"/>
          <w:sz w:val="24"/>
        </w:rPr>
        <w:t>（</w:t>
      </w:r>
      <w:r>
        <w:rPr>
          <w:rFonts w:hint="eastAsia" w:ascii="宋体" w:hAnsi="宋体" w:eastAsia="宋体" w:cs="宋体"/>
          <w:b/>
          <w:color w:val="auto"/>
          <w:kern w:val="2"/>
          <w:sz w:val="24"/>
        </w:rPr>
        <w:t>三</w:t>
      </w:r>
      <w:r>
        <w:rPr>
          <w:rFonts w:ascii="宋体" w:hAnsi="宋体" w:eastAsia="宋体" w:cs="宋体"/>
          <w:b/>
          <w:color w:val="auto"/>
          <w:kern w:val="2"/>
          <w:sz w:val="24"/>
        </w:rPr>
        <w:t>）</w:t>
      </w:r>
      <w:r>
        <w:rPr>
          <w:rFonts w:hint="eastAsia" w:ascii="宋体" w:hAnsi="宋体" w:eastAsia="宋体" w:cs="宋体"/>
          <w:b/>
          <w:color w:val="auto"/>
          <w:kern w:val="2"/>
          <w:sz w:val="24"/>
        </w:rPr>
        <w:t>教材编写和选用</w:t>
      </w:r>
      <w:r>
        <w:rPr>
          <w:rFonts w:hint="eastAsia" w:ascii="宋体" w:hAnsi="宋体" w:eastAsia="宋体" w:cs="宋体"/>
          <w:b/>
          <w:color w:val="auto"/>
          <w:kern w:val="2"/>
          <w:sz w:val="24"/>
          <w:lang w:eastAsia="zh-CN"/>
        </w:rPr>
        <w:t>建议</w:t>
      </w:r>
    </w:p>
    <w:p>
      <w:pPr>
        <w:widowControl w:val="0"/>
        <w:topLinePunct/>
        <w:spacing w:line="240" w:lineRule="auto"/>
        <w:ind w:firstLine="480" w:firstLineChars="200"/>
        <w:jc w:val="both"/>
        <w:rPr>
          <w:rFonts w:ascii="宋体" w:hAnsi="宋体" w:eastAsia="宋体" w:cs="宋体"/>
          <w:color w:val="auto"/>
          <w:kern w:val="2"/>
          <w:sz w:val="24"/>
        </w:rPr>
      </w:pPr>
      <w:r>
        <w:rPr>
          <w:rFonts w:ascii="宋体" w:hAnsi="宋体" w:eastAsia="宋体" w:cs="宋体"/>
          <w:color w:val="auto"/>
          <w:kern w:val="2"/>
          <w:sz w:val="24"/>
        </w:rPr>
        <w:t>1.</w:t>
      </w:r>
      <w:r>
        <w:rPr>
          <w:rFonts w:hint="eastAsia" w:ascii="宋体" w:hAnsi="宋体" w:eastAsia="宋体" w:cs="宋体"/>
          <w:color w:val="auto"/>
          <w:kern w:val="2"/>
          <w:sz w:val="24"/>
        </w:rPr>
        <w:t>教材的编写和选用必须依据标准。</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2.教材编写坚持以生为本理念</w:t>
      </w:r>
      <w:r>
        <w:rPr>
          <w:rFonts w:ascii="宋体" w:hAnsi="宋体" w:eastAsia="宋体" w:cs="宋体"/>
          <w:color w:val="auto"/>
          <w:kern w:val="2"/>
          <w:sz w:val="24"/>
        </w:rPr>
        <w:t>，</w:t>
      </w:r>
      <w:r>
        <w:rPr>
          <w:rFonts w:hint="eastAsia" w:ascii="宋体" w:hAnsi="宋体" w:eastAsia="宋体" w:cs="宋体"/>
          <w:color w:val="auto"/>
          <w:kern w:val="2"/>
          <w:sz w:val="24"/>
        </w:rPr>
        <w:t>着力培养学生职业素质、创新精神和职业岗位实践能力，有利于提升学生学习兴趣。</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3.教材内容应引入行业、企业和课程领域中的一些新理念、新技术和新方法。应凸显实践性、应用性的特征，不求体系的完整性，强调与岗位业务相吻合，并使学生易学、易懂、易接受。</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4.教材提倡图文并茂，增加直观性，有利于初学者引发学习兴趣，提高学习的持续性。</w:t>
      </w:r>
    </w:p>
    <w:p>
      <w:pPr>
        <w:widowControl w:val="0"/>
        <w:topLinePunct/>
        <w:spacing w:line="240" w:lineRule="auto"/>
        <w:ind w:firstLine="482" w:firstLineChars="200"/>
        <w:jc w:val="both"/>
        <w:rPr>
          <w:rFonts w:ascii="宋体" w:hAnsi="宋体" w:eastAsia="宋体" w:cs="宋体"/>
          <w:b/>
          <w:color w:val="FF0000"/>
          <w:kern w:val="2"/>
          <w:sz w:val="24"/>
        </w:rPr>
      </w:pPr>
      <w:r>
        <w:rPr>
          <w:rFonts w:ascii="宋体" w:hAnsi="宋体" w:eastAsia="宋体" w:cs="宋体"/>
          <w:b/>
          <w:color w:val="auto"/>
          <w:kern w:val="2"/>
          <w:sz w:val="24"/>
        </w:rPr>
        <w:t>（</w:t>
      </w:r>
      <w:r>
        <w:rPr>
          <w:rFonts w:hint="eastAsia" w:ascii="宋体" w:hAnsi="宋体" w:eastAsia="宋体" w:cs="宋体"/>
          <w:b/>
          <w:color w:val="auto"/>
          <w:kern w:val="2"/>
          <w:sz w:val="24"/>
        </w:rPr>
        <w:t>四</w:t>
      </w:r>
      <w:r>
        <w:rPr>
          <w:rFonts w:ascii="宋体" w:hAnsi="宋体" w:eastAsia="宋体" w:cs="宋体"/>
          <w:b/>
          <w:color w:val="auto"/>
          <w:kern w:val="2"/>
          <w:sz w:val="24"/>
        </w:rPr>
        <w:t>）</w:t>
      </w:r>
      <w:r>
        <w:rPr>
          <w:rFonts w:hint="eastAsia" w:ascii="宋体" w:hAnsi="宋体" w:eastAsia="宋体" w:cs="宋体"/>
          <w:b/>
          <w:color w:val="auto"/>
          <w:kern w:val="2"/>
          <w:sz w:val="24"/>
        </w:rPr>
        <w:t>课程资源开发与利用</w:t>
      </w:r>
      <w:r>
        <w:rPr>
          <w:rFonts w:hint="eastAsia" w:ascii="宋体" w:hAnsi="宋体" w:eastAsia="宋体" w:cs="宋体"/>
          <w:b/>
          <w:color w:val="auto"/>
          <w:kern w:val="2"/>
          <w:sz w:val="24"/>
          <w:lang w:eastAsia="zh-CN"/>
        </w:rPr>
        <w:t>建议</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1.开发适合教学使用的多媒体教学资源库和多媒体教学课件。积极开发和利用相关网络资源，搭建网络学习平台，开发网络课程，实现网上答疑和进行网上学习测试。</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2.充分利用合作办学的企业资源，为学生提供阶段实训，让学生在真实的环境中磨练自己，提升自身的职业综合素质。</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3.充分利用学校实训基地，将“教、学、做、训、练”五合一，满足学生综合能力培养的需求。</w:t>
      </w:r>
    </w:p>
    <w:p>
      <w:pPr>
        <w:widowControl w:val="0"/>
        <w:topLinePunct/>
        <w:adjustRightInd w:val="0"/>
        <w:spacing w:line="240" w:lineRule="auto"/>
        <w:ind w:firstLine="562" w:firstLineChars="200"/>
        <w:rPr>
          <w:rFonts w:ascii="宋体" w:hAnsi="宋体" w:eastAsia="宋体" w:cs="黑体"/>
          <w:b/>
          <w:color w:val="auto"/>
          <w:kern w:val="2"/>
          <w:sz w:val="28"/>
          <w:szCs w:val="28"/>
        </w:rPr>
      </w:pPr>
      <w:r>
        <w:rPr>
          <w:rFonts w:hint="eastAsia" w:ascii="宋体" w:hAnsi="宋体" w:eastAsia="宋体" w:cs="黑体"/>
          <w:b/>
          <w:color w:val="auto"/>
          <w:kern w:val="2"/>
          <w:sz w:val="28"/>
          <w:szCs w:val="28"/>
        </w:rPr>
        <w:t>七、说明</w:t>
      </w:r>
    </w:p>
    <w:p>
      <w:pPr>
        <w:widowControl w:val="0"/>
        <w:topLinePunct/>
        <w:spacing w:line="240" w:lineRule="auto"/>
        <w:ind w:firstLine="480" w:firstLineChars="200"/>
        <w:jc w:val="both"/>
        <w:rPr>
          <w:rFonts w:ascii="宋体" w:hAnsi="宋体" w:eastAsia="宋体" w:cs="宋体"/>
          <w:color w:val="auto"/>
          <w:kern w:val="2"/>
          <w:sz w:val="24"/>
        </w:rPr>
      </w:pPr>
      <w:r>
        <w:rPr>
          <w:rFonts w:hint="eastAsia" w:ascii="宋体" w:hAnsi="宋体" w:eastAsia="宋体" w:cs="宋体"/>
          <w:color w:val="auto"/>
          <w:kern w:val="2"/>
          <w:sz w:val="24"/>
        </w:rPr>
        <w:t>本标准依据《江苏省中等职业学校会计专业类课程指导方案》编制，适用于江苏省宿豫中等专业学校会计事务专业（三年制）学生。</w:t>
      </w:r>
    </w:p>
    <w:p>
      <w:pPr>
        <w:spacing w:line="400" w:lineRule="exact"/>
        <w:rPr>
          <w:rFonts w:ascii="宋体" w:hAnsi="宋体" w:eastAsia="宋体" w:cs="宋体"/>
          <w:color w:val="auto"/>
          <w:kern w:val="2"/>
          <w:sz w:val="24"/>
        </w:rPr>
      </w:pPr>
    </w:p>
    <w:sectPr>
      <w:footerReference r:id="rId5" w:type="default"/>
      <w:pgSz w:w="12387" w:h="15352"/>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Noto Sans Mono CJK JP Regular">
    <w:altName w:val="Arial"/>
    <w:panose1 w:val="00000000000000000000"/>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C3"/>
    <w:rsid w:val="00003107"/>
    <w:rsid w:val="00004A50"/>
    <w:rsid w:val="00006CCC"/>
    <w:rsid w:val="000120E3"/>
    <w:rsid w:val="000167C1"/>
    <w:rsid w:val="00016BB1"/>
    <w:rsid w:val="000209DA"/>
    <w:rsid w:val="000213E5"/>
    <w:rsid w:val="00024BCA"/>
    <w:rsid w:val="000340C6"/>
    <w:rsid w:val="00040835"/>
    <w:rsid w:val="00043C97"/>
    <w:rsid w:val="00051636"/>
    <w:rsid w:val="0005252C"/>
    <w:rsid w:val="0005434C"/>
    <w:rsid w:val="00054976"/>
    <w:rsid w:val="00057546"/>
    <w:rsid w:val="00057B25"/>
    <w:rsid w:val="00063613"/>
    <w:rsid w:val="0006373F"/>
    <w:rsid w:val="0006545F"/>
    <w:rsid w:val="00075369"/>
    <w:rsid w:val="00077386"/>
    <w:rsid w:val="00080A78"/>
    <w:rsid w:val="00080FCB"/>
    <w:rsid w:val="000827CA"/>
    <w:rsid w:val="00090900"/>
    <w:rsid w:val="000933B6"/>
    <w:rsid w:val="000938C6"/>
    <w:rsid w:val="00095901"/>
    <w:rsid w:val="00095928"/>
    <w:rsid w:val="00096F8B"/>
    <w:rsid w:val="000A1F55"/>
    <w:rsid w:val="000A47D4"/>
    <w:rsid w:val="000B04B4"/>
    <w:rsid w:val="000B0D8D"/>
    <w:rsid w:val="000B623B"/>
    <w:rsid w:val="000D06FA"/>
    <w:rsid w:val="000D5F34"/>
    <w:rsid w:val="000E161D"/>
    <w:rsid w:val="000E42C7"/>
    <w:rsid w:val="000F5446"/>
    <w:rsid w:val="00104E2E"/>
    <w:rsid w:val="0010622A"/>
    <w:rsid w:val="00112F2D"/>
    <w:rsid w:val="00112FCC"/>
    <w:rsid w:val="0011305B"/>
    <w:rsid w:val="00120B49"/>
    <w:rsid w:val="0012199F"/>
    <w:rsid w:val="001302C8"/>
    <w:rsid w:val="0013235C"/>
    <w:rsid w:val="00133188"/>
    <w:rsid w:val="0014136C"/>
    <w:rsid w:val="00142C7C"/>
    <w:rsid w:val="00144B9E"/>
    <w:rsid w:val="001477B4"/>
    <w:rsid w:val="00152ED9"/>
    <w:rsid w:val="00154EA0"/>
    <w:rsid w:val="00156602"/>
    <w:rsid w:val="00160DBB"/>
    <w:rsid w:val="00163BAD"/>
    <w:rsid w:val="0017305B"/>
    <w:rsid w:val="001730F6"/>
    <w:rsid w:val="0017369E"/>
    <w:rsid w:val="0017780F"/>
    <w:rsid w:val="001802A6"/>
    <w:rsid w:val="00184032"/>
    <w:rsid w:val="00185D08"/>
    <w:rsid w:val="00190291"/>
    <w:rsid w:val="00190706"/>
    <w:rsid w:val="001926E9"/>
    <w:rsid w:val="00196D52"/>
    <w:rsid w:val="001A08BE"/>
    <w:rsid w:val="001A0EDF"/>
    <w:rsid w:val="001A1BAA"/>
    <w:rsid w:val="001A1D52"/>
    <w:rsid w:val="001A5F4E"/>
    <w:rsid w:val="001B043E"/>
    <w:rsid w:val="001B0EE7"/>
    <w:rsid w:val="001B5B5F"/>
    <w:rsid w:val="001B5FEB"/>
    <w:rsid w:val="001C1A6E"/>
    <w:rsid w:val="001C3D37"/>
    <w:rsid w:val="001C5ADF"/>
    <w:rsid w:val="001D3E46"/>
    <w:rsid w:val="001E1D1E"/>
    <w:rsid w:val="001E317C"/>
    <w:rsid w:val="001E37BD"/>
    <w:rsid w:val="001E52A6"/>
    <w:rsid w:val="001E580D"/>
    <w:rsid w:val="001F1E58"/>
    <w:rsid w:val="001F5241"/>
    <w:rsid w:val="001F5FE1"/>
    <w:rsid w:val="001F66AA"/>
    <w:rsid w:val="002016DB"/>
    <w:rsid w:val="002068E6"/>
    <w:rsid w:val="00212B7D"/>
    <w:rsid w:val="002131D6"/>
    <w:rsid w:val="00216ECC"/>
    <w:rsid w:val="00220B73"/>
    <w:rsid w:val="002233BF"/>
    <w:rsid w:val="002273A0"/>
    <w:rsid w:val="00227745"/>
    <w:rsid w:val="00231CF3"/>
    <w:rsid w:val="00232195"/>
    <w:rsid w:val="00235641"/>
    <w:rsid w:val="00235925"/>
    <w:rsid w:val="00240698"/>
    <w:rsid w:val="002433D3"/>
    <w:rsid w:val="00255238"/>
    <w:rsid w:val="00260A1A"/>
    <w:rsid w:val="00264419"/>
    <w:rsid w:val="00264BAC"/>
    <w:rsid w:val="00264EED"/>
    <w:rsid w:val="00267A9A"/>
    <w:rsid w:val="0027321D"/>
    <w:rsid w:val="00287FCC"/>
    <w:rsid w:val="00291374"/>
    <w:rsid w:val="00291823"/>
    <w:rsid w:val="00292EDB"/>
    <w:rsid w:val="0029627C"/>
    <w:rsid w:val="00297F56"/>
    <w:rsid w:val="002A0C79"/>
    <w:rsid w:val="002A45FE"/>
    <w:rsid w:val="002A500B"/>
    <w:rsid w:val="002A57E9"/>
    <w:rsid w:val="002A6E73"/>
    <w:rsid w:val="002B07E1"/>
    <w:rsid w:val="002B1719"/>
    <w:rsid w:val="002B40C8"/>
    <w:rsid w:val="002C11CC"/>
    <w:rsid w:val="002D76FA"/>
    <w:rsid w:val="002E09D3"/>
    <w:rsid w:val="002F64E1"/>
    <w:rsid w:val="00307A1C"/>
    <w:rsid w:val="00320EF8"/>
    <w:rsid w:val="00326389"/>
    <w:rsid w:val="00327CDE"/>
    <w:rsid w:val="00331E73"/>
    <w:rsid w:val="00334720"/>
    <w:rsid w:val="0033712E"/>
    <w:rsid w:val="00351AFF"/>
    <w:rsid w:val="00351D61"/>
    <w:rsid w:val="0035579E"/>
    <w:rsid w:val="003568DA"/>
    <w:rsid w:val="00356B96"/>
    <w:rsid w:val="00361912"/>
    <w:rsid w:val="00362D24"/>
    <w:rsid w:val="003644D3"/>
    <w:rsid w:val="00371472"/>
    <w:rsid w:val="00376B4D"/>
    <w:rsid w:val="00376DB4"/>
    <w:rsid w:val="0037743A"/>
    <w:rsid w:val="003827AB"/>
    <w:rsid w:val="00382D68"/>
    <w:rsid w:val="00384DEE"/>
    <w:rsid w:val="003871A8"/>
    <w:rsid w:val="00391EE7"/>
    <w:rsid w:val="0039214A"/>
    <w:rsid w:val="003933B0"/>
    <w:rsid w:val="003934EA"/>
    <w:rsid w:val="00394EC4"/>
    <w:rsid w:val="00395569"/>
    <w:rsid w:val="003965CD"/>
    <w:rsid w:val="00396615"/>
    <w:rsid w:val="003A528C"/>
    <w:rsid w:val="003A67F6"/>
    <w:rsid w:val="003B1CD3"/>
    <w:rsid w:val="003B2710"/>
    <w:rsid w:val="003B46C4"/>
    <w:rsid w:val="003B4751"/>
    <w:rsid w:val="003B47C1"/>
    <w:rsid w:val="003B6B6A"/>
    <w:rsid w:val="003C4578"/>
    <w:rsid w:val="003C5B78"/>
    <w:rsid w:val="003C63D3"/>
    <w:rsid w:val="003D2500"/>
    <w:rsid w:val="003D385E"/>
    <w:rsid w:val="003E0E6C"/>
    <w:rsid w:val="003E1771"/>
    <w:rsid w:val="003E4E1E"/>
    <w:rsid w:val="003E5FC0"/>
    <w:rsid w:val="003F07CA"/>
    <w:rsid w:val="003F0AFC"/>
    <w:rsid w:val="003F106E"/>
    <w:rsid w:val="003F1318"/>
    <w:rsid w:val="00402305"/>
    <w:rsid w:val="00403DC1"/>
    <w:rsid w:val="00405CA5"/>
    <w:rsid w:val="0040648E"/>
    <w:rsid w:val="00411381"/>
    <w:rsid w:val="00411C3A"/>
    <w:rsid w:val="00412FAC"/>
    <w:rsid w:val="004168F2"/>
    <w:rsid w:val="00430942"/>
    <w:rsid w:val="00434E2F"/>
    <w:rsid w:val="00440500"/>
    <w:rsid w:val="0044428C"/>
    <w:rsid w:val="00444687"/>
    <w:rsid w:val="00444A0D"/>
    <w:rsid w:val="00451408"/>
    <w:rsid w:val="00457526"/>
    <w:rsid w:val="004721A1"/>
    <w:rsid w:val="004738EF"/>
    <w:rsid w:val="00475385"/>
    <w:rsid w:val="0047665C"/>
    <w:rsid w:val="00484CF2"/>
    <w:rsid w:val="0048608A"/>
    <w:rsid w:val="00486645"/>
    <w:rsid w:val="00490E8A"/>
    <w:rsid w:val="00493862"/>
    <w:rsid w:val="00495A4D"/>
    <w:rsid w:val="0049669A"/>
    <w:rsid w:val="004A1E0D"/>
    <w:rsid w:val="004A1EAD"/>
    <w:rsid w:val="004A2F49"/>
    <w:rsid w:val="004A3019"/>
    <w:rsid w:val="004A3A12"/>
    <w:rsid w:val="004A6298"/>
    <w:rsid w:val="004B0B1E"/>
    <w:rsid w:val="004B1A8B"/>
    <w:rsid w:val="004B1C5B"/>
    <w:rsid w:val="004B3095"/>
    <w:rsid w:val="004B49C9"/>
    <w:rsid w:val="004B5F2F"/>
    <w:rsid w:val="004B78D2"/>
    <w:rsid w:val="004C5B9A"/>
    <w:rsid w:val="004D3C0D"/>
    <w:rsid w:val="004D3E79"/>
    <w:rsid w:val="004D410D"/>
    <w:rsid w:val="004E0DE3"/>
    <w:rsid w:val="004E17DF"/>
    <w:rsid w:val="004E5122"/>
    <w:rsid w:val="004E69BD"/>
    <w:rsid w:val="004E7BEC"/>
    <w:rsid w:val="004E7FF1"/>
    <w:rsid w:val="004F261B"/>
    <w:rsid w:val="004F7A43"/>
    <w:rsid w:val="00505DEA"/>
    <w:rsid w:val="00510EA2"/>
    <w:rsid w:val="005117EE"/>
    <w:rsid w:val="00512BE1"/>
    <w:rsid w:val="00513165"/>
    <w:rsid w:val="005156A7"/>
    <w:rsid w:val="0051581C"/>
    <w:rsid w:val="00515D95"/>
    <w:rsid w:val="00516F2F"/>
    <w:rsid w:val="00521D52"/>
    <w:rsid w:val="00522563"/>
    <w:rsid w:val="005243A2"/>
    <w:rsid w:val="00524ECC"/>
    <w:rsid w:val="00525D02"/>
    <w:rsid w:val="005321D4"/>
    <w:rsid w:val="00534164"/>
    <w:rsid w:val="00535272"/>
    <w:rsid w:val="00535277"/>
    <w:rsid w:val="00535844"/>
    <w:rsid w:val="00535D74"/>
    <w:rsid w:val="00544A7A"/>
    <w:rsid w:val="00544C47"/>
    <w:rsid w:val="00551249"/>
    <w:rsid w:val="00551271"/>
    <w:rsid w:val="005518C6"/>
    <w:rsid w:val="00551B6F"/>
    <w:rsid w:val="00562792"/>
    <w:rsid w:val="00566823"/>
    <w:rsid w:val="005717FD"/>
    <w:rsid w:val="00571871"/>
    <w:rsid w:val="005758A7"/>
    <w:rsid w:val="005758D0"/>
    <w:rsid w:val="00580A50"/>
    <w:rsid w:val="00581571"/>
    <w:rsid w:val="00585B33"/>
    <w:rsid w:val="005930B3"/>
    <w:rsid w:val="005951ED"/>
    <w:rsid w:val="00596A1A"/>
    <w:rsid w:val="005A115A"/>
    <w:rsid w:val="005A2406"/>
    <w:rsid w:val="005B08F6"/>
    <w:rsid w:val="005B0CFB"/>
    <w:rsid w:val="005B1081"/>
    <w:rsid w:val="005C11DC"/>
    <w:rsid w:val="005C1537"/>
    <w:rsid w:val="005C1740"/>
    <w:rsid w:val="005C1FB0"/>
    <w:rsid w:val="005C4F6C"/>
    <w:rsid w:val="005D0894"/>
    <w:rsid w:val="005E0CEE"/>
    <w:rsid w:val="005E21B7"/>
    <w:rsid w:val="005E5C2C"/>
    <w:rsid w:val="005F127C"/>
    <w:rsid w:val="00601A70"/>
    <w:rsid w:val="00602350"/>
    <w:rsid w:val="0060352D"/>
    <w:rsid w:val="0060390F"/>
    <w:rsid w:val="00634C7C"/>
    <w:rsid w:val="006432F7"/>
    <w:rsid w:val="0064441B"/>
    <w:rsid w:val="00644CA5"/>
    <w:rsid w:val="00645F83"/>
    <w:rsid w:val="006567EC"/>
    <w:rsid w:val="00665240"/>
    <w:rsid w:val="006727BC"/>
    <w:rsid w:val="00677036"/>
    <w:rsid w:val="0067747C"/>
    <w:rsid w:val="006801A9"/>
    <w:rsid w:val="0068283F"/>
    <w:rsid w:val="006867F3"/>
    <w:rsid w:val="00687B14"/>
    <w:rsid w:val="00690FB1"/>
    <w:rsid w:val="00692570"/>
    <w:rsid w:val="00692FD2"/>
    <w:rsid w:val="006951DF"/>
    <w:rsid w:val="00696C7D"/>
    <w:rsid w:val="00696CC4"/>
    <w:rsid w:val="006A0AFD"/>
    <w:rsid w:val="006A19B3"/>
    <w:rsid w:val="006A2C3B"/>
    <w:rsid w:val="006A3838"/>
    <w:rsid w:val="006A4106"/>
    <w:rsid w:val="006A7585"/>
    <w:rsid w:val="006A7C86"/>
    <w:rsid w:val="006B0399"/>
    <w:rsid w:val="006B29E2"/>
    <w:rsid w:val="006C28E6"/>
    <w:rsid w:val="006C537E"/>
    <w:rsid w:val="006D185A"/>
    <w:rsid w:val="006D3440"/>
    <w:rsid w:val="006D4061"/>
    <w:rsid w:val="006D7DDA"/>
    <w:rsid w:val="006E28A5"/>
    <w:rsid w:val="006E3F49"/>
    <w:rsid w:val="006E63C3"/>
    <w:rsid w:val="006F27FD"/>
    <w:rsid w:val="006F6897"/>
    <w:rsid w:val="00705DF7"/>
    <w:rsid w:val="007135F2"/>
    <w:rsid w:val="00720332"/>
    <w:rsid w:val="0072472E"/>
    <w:rsid w:val="00724F34"/>
    <w:rsid w:val="00727640"/>
    <w:rsid w:val="0073040D"/>
    <w:rsid w:val="00733212"/>
    <w:rsid w:val="00734322"/>
    <w:rsid w:val="00734B40"/>
    <w:rsid w:val="007366DF"/>
    <w:rsid w:val="0074739E"/>
    <w:rsid w:val="007479B9"/>
    <w:rsid w:val="007509A6"/>
    <w:rsid w:val="0075113D"/>
    <w:rsid w:val="0075663F"/>
    <w:rsid w:val="00757587"/>
    <w:rsid w:val="0075759E"/>
    <w:rsid w:val="00761730"/>
    <w:rsid w:val="00761B5D"/>
    <w:rsid w:val="00762AFC"/>
    <w:rsid w:val="00782972"/>
    <w:rsid w:val="00793F55"/>
    <w:rsid w:val="00796795"/>
    <w:rsid w:val="007A2BE5"/>
    <w:rsid w:val="007A3686"/>
    <w:rsid w:val="007A6D3A"/>
    <w:rsid w:val="007B0588"/>
    <w:rsid w:val="007B2E12"/>
    <w:rsid w:val="007B4F89"/>
    <w:rsid w:val="007B5288"/>
    <w:rsid w:val="007B7482"/>
    <w:rsid w:val="007B7CA2"/>
    <w:rsid w:val="007C19F4"/>
    <w:rsid w:val="007C1B89"/>
    <w:rsid w:val="007C70D6"/>
    <w:rsid w:val="007D166E"/>
    <w:rsid w:val="007D3EAC"/>
    <w:rsid w:val="007D4024"/>
    <w:rsid w:val="007D44EA"/>
    <w:rsid w:val="007D648F"/>
    <w:rsid w:val="007D7F34"/>
    <w:rsid w:val="007E17FD"/>
    <w:rsid w:val="007E2CD9"/>
    <w:rsid w:val="007F03D3"/>
    <w:rsid w:val="007F0D19"/>
    <w:rsid w:val="007F18E8"/>
    <w:rsid w:val="007F23E6"/>
    <w:rsid w:val="00802050"/>
    <w:rsid w:val="008042D3"/>
    <w:rsid w:val="0081363D"/>
    <w:rsid w:val="00820549"/>
    <w:rsid w:val="00835759"/>
    <w:rsid w:val="00843D10"/>
    <w:rsid w:val="0084670C"/>
    <w:rsid w:val="00852160"/>
    <w:rsid w:val="00854A4A"/>
    <w:rsid w:val="008670FE"/>
    <w:rsid w:val="0087071A"/>
    <w:rsid w:val="00873BCD"/>
    <w:rsid w:val="00883CFA"/>
    <w:rsid w:val="00883F46"/>
    <w:rsid w:val="00884A13"/>
    <w:rsid w:val="00890D4A"/>
    <w:rsid w:val="0089163B"/>
    <w:rsid w:val="00892C76"/>
    <w:rsid w:val="008A0E2E"/>
    <w:rsid w:val="008A3E95"/>
    <w:rsid w:val="008A53FE"/>
    <w:rsid w:val="008A6BD3"/>
    <w:rsid w:val="008B175C"/>
    <w:rsid w:val="008B2AA0"/>
    <w:rsid w:val="008B3DDC"/>
    <w:rsid w:val="008B6543"/>
    <w:rsid w:val="008C675C"/>
    <w:rsid w:val="008C6772"/>
    <w:rsid w:val="008D1302"/>
    <w:rsid w:val="008D2E0E"/>
    <w:rsid w:val="008D6991"/>
    <w:rsid w:val="008E7469"/>
    <w:rsid w:val="008F2E78"/>
    <w:rsid w:val="008F7857"/>
    <w:rsid w:val="0090074F"/>
    <w:rsid w:val="009208EE"/>
    <w:rsid w:val="009217BC"/>
    <w:rsid w:val="009220F0"/>
    <w:rsid w:val="0092536D"/>
    <w:rsid w:val="009260E3"/>
    <w:rsid w:val="00926146"/>
    <w:rsid w:val="00936EE0"/>
    <w:rsid w:val="00943ED2"/>
    <w:rsid w:val="00960619"/>
    <w:rsid w:val="00961D83"/>
    <w:rsid w:val="009672D6"/>
    <w:rsid w:val="00971BFB"/>
    <w:rsid w:val="0098071E"/>
    <w:rsid w:val="00981F16"/>
    <w:rsid w:val="00987CEB"/>
    <w:rsid w:val="009925FB"/>
    <w:rsid w:val="009A08D7"/>
    <w:rsid w:val="009A4BF1"/>
    <w:rsid w:val="009A6255"/>
    <w:rsid w:val="009B3750"/>
    <w:rsid w:val="009B6C8B"/>
    <w:rsid w:val="009C0322"/>
    <w:rsid w:val="009C0C8F"/>
    <w:rsid w:val="009C3560"/>
    <w:rsid w:val="009C4E07"/>
    <w:rsid w:val="009C51C2"/>
    <w:rsid w:val="009D0B69"/>
    <w:rsid w:val="009D25B0"/>
    <w:rsid w:val="009D7281"/>
    <w:rsid w:val="009D7882"/>
    <w:rsid w:val="009E0C16"/>
    <w:rsid w:val="009E3420"/>
    <w:rsid w:val="009E38D5"/>
    <w:rsid w:val="009E41D9"/>
    <w:rsid w:val="009E56B7"/>
    <w:rsid w:val="009E7A26"/>
    <w:rsid w:val="009F1343"/>
    <w:rsid w:val="009F1CA3"/>
    <w:rsid w:val="009F2C27"/>
    <w:rsid w:val="009F4C47"/>
    <w:rsid w:val="009F76F3"/>
    <w:rsid w:val="00A01B75"/>
    <w:rsid w:val="00A07B78"/>
    <w:rsid w:val="00A1121D"/>
    <w:rsid w:val="00A158F2"/>
    <w:rsid w:val="00A21BE3"/>
    <w:rsid w:val="00A22535"/>
    <w:rsid w:val="00A227D3"/>
    <w:rsid w:val="00A235EA"/>
    <w:rsid w:val="00A2389E"/>
    <w:rsid w:val="00A26F9B"/>
    <w:rsid w:val="00A31353"/>
    <w:rsid w:val="00A32A03"/>
    <w:rsid w:val="00A33F40"/>
    <w:rsid w:val="00A34301"/>
    <w:rsid w:val="00A37386"/>
    <w:rsid w:val="00A4235B"/>
    <w:rsid w:val="00A4317F"/>
    <w:rsid w:val="00A52102"/>
    <w:rsid w:val="00A55C30"/>
    <w:rsid w:val="00A61CCB"/>
    <w:rsid w:val="00A62C87"/>
    <w:rsid w:val="00A635B0"/>
    <w:rsid w:val="00A64154"/>
    <w:rsid w:val="00A6527A"/>
    <w:rsid w:val="00A65521"/>
    <w:rsid w:val="00A66508"/>
    <w:rsid w:val="00A74C03"/>
    <w:rsid w:val="00A753FB"/>
    <w:rsid w:val="00A8222A"/>
    <w:rsid w:val="00A85147"/>
    <w:rsid w:val="00A85A7D"/>
    <w:rsid w:val="00A92485"/>
    <w:rsid w:val="00AA1497"/>
    <w:rsid w:val="00AA28D4"/>
    <w:rsid w:val="00AA6FEC"/>
    <w:rsid w:val="00AA7BCB"/>
    <w:rsid w:val="00AB315B"/>
    <w:rsid w:val="00AB3CB1"/>
    <w:rsid w:val="00AC29D6"/>
    <w:rsid w:val="00AC76CA"/>
    <w:rsid w:val="00AC7FCD"/>
    <w:rsid w:val="00AD0BD6"/>
    <w:rsid w:val="00AD151E"/>
    <w:rsid w:val="00AD1C9E"/>
    <w:rsid w:val="00AD5ACC"/>
    <w:rsid w:val="00AD634F"/>
    <w:rsid w:val="00AE5669"/>
    <w:rsid w:val="00AE626C"/>
    <w:rsid w:val="00AF0099"/>
    <w:rsid w:val="00AF2E43"/>
    <w:rsid w:val="00AF2FC9"/>
    <w:rsid w:val="00AF7D91"/>
    <w:rsid w:val="00B03828"/>
    <w:rsid w:val="00B06399"/>
    <w:rsid w:val="00B07683"/>
    <w:rsid w:val="00B157F3"/>
    <w:rsid w:val="00B24F36"/>
    <w:rsid w:val="00B25C5E"/>
    <w:rsid w:val="00B308B8"/>
    <w:rsid w:val="00B42BF1"/>
    <w:rsid w:val="00B42F20"/>
    <w:rsid w:val="00B433DB"/>
    <w:rsid w:val="00B43C70"/>
    <w:rsid w:val="00B51830"/>
    <w:rsid w:val="00B53349"/>
    <w:rsid w:val="00B564F0"/>
    <w:rsid w:val="00B62C21"/>
    <w:rsid w:val="00B709C8"/>
    <w:rsid w:val="00B7416E"/>
    <w:rsid w:val="00B763D7"/>
    <w:rsid w:val="00B81B18"/>
    <w:rsid w:val="00B82B68"/>
    <w:rsid w:val="00B850F9"/>
    <w:rsid w:val="00B856C2"/>
    <w:rsid w:val="00B90590"/>
    <w:rsid w:val="00B9262B"/>
    <w:rsid w:val="00B95426"/>
    <w:rsid w:val="00BA1E36"/>
    <w:rsid w:val="00BA30E0"/>
    <w:rsid w:val="00BA5773"/>
    <w:rsid w:val="00BA74B3"/>
    <w:rsid w:val="00BB4235"/>
    <w:rsid w:val="00BC0D51"/>
    <w:rsid w:val="00BC1874"/>
    <w:rsid w:val="00BC1DB4"/>
    <w:rsid w:val="00BC6462"/>
    <w:rsid w:val="00BC6510"/>
    <w:rsid w:val="00BD00F2"/>
    <w:rsid w:val="00BD0C3E"/>
    <w:rsid w:val="00BD1353"/>
    <w:rsid w:val="00BD15A7"/>
    <w:rsid w:val="00BD6E5B"/>
    <w:rsid w:val="00BE3079"/>
    <w:rsid w:val="00BE6C3B"/>
    <w:rsid w:val="00BF1198"/>
    <w:rsid w:val="00BF17CB"/>
    <w:rsid w:val="00C001C4"/>
    <w:rsid w:val="00C009D7"/>
    <w:rsid w:val="00C00EA6"/>
    <w:rsid w:val="00C023FB"/>
    <w:rsid w:val="00C02AA4"/>
    <w:rsid w:val="00C02E3A"/>
    <w:rsid w:val="00C03C2B"/>
    <w:rsid w:val="00C0637E"/>
    <w:rsid w:val="00C10753"/>
    <w:rsid w:val="00C1217E"/>
    <w:rsid w:val="00C1413D"/>
    <w:rsid w:val="00C141F7"/>
    <w:rsid w:val="00C16663"/>
    <w:rsid w:val="00C17A99"/>
    <w:rsid w:val="00C32C1E"/>
    <w:rsid w:val="00C36B13"/>
    <w:rsid w:val="00C47140"/>
    <w:rsid w:val="00C52D8F"/>
    <w:rsid w:val="00C53B58"/>
    <w:rsid w:val="00C6302E"/>
    <w:rsid w:val="00C63318"/>
    <w:rsid w:val="00C63D32"/>
    <w:rsid w:val="00C64112"/>
    <w:rsid w:val="00C661B0"/>
    <w:rsid w:val="00C70A18"/>
    <w:rsid w:val="00C71EE3"/>
    <w:rsid w:val="00C74470"/>
    <w:rsid w:val="00C77A2F"/>
    <w:rsid w:val="00C77DF7"/>
    <w:rsid w:val="00C82289"/>
    <w:rsid w:val="00C91F1C"/>
    <w:rsid w:val="00C937A9"/>
    <w:rsid w:val="00C971D1"/>
    <w:rsid w:val="00C973DA"/>
    <w:rsid w:val="00C97921"/>
    <w:rsid w:val="00CA0597"/>
    <w:rsid w:val="00CA1225"/>
    <w:rsid w:val="00CA3A55"/>
    <w:rsid w:val="00CB1D13"/>
    <w:rsid w:val="00CB2EAE"/>
    <w:rsid w:val="00CB44CC"/>
    <w:rsid w:val="00CB760C"/>
    <w:rsid w:val="00CC0001"/>
    <w:rsid w:val="00CC09DE"/>
    <w:rsid w:val="00CC11A5"/>
    <w:rsid w:val="00CC3037"/>
    <w:rsid w:val="00CC4E08"/>
    <w:rsid w:val="00CD0A8E"/>
    <w:rsid w:val="00CD1A15"/>
    <w:rsid w:val="00CD7E32"/>
    <w:rsid w:val="00CE09B1"/>
    <w:rsid w:val="00CE09DD"/>
    <w:rsid w:val="00CE0A91"/>
    <w:rsid w:val="00CE0FC9"/>
    <w:rsid w:val="00CE2355"/>
    <w:rsid w:val="00CE2D71"/>
    <w:rsid w:val="00CE2EF0"/>
    <w:rsid w:val="00CE64E5"/>
    <w:rsid w:val="00CF7AE3"/>
    <w:rsid w:val="00D01BC0"/>
    <w:rsid w:val="00D01FC5"/>
    <w:rsid w:val="00D03B1F"/>
    <w:rsid w:val="00D04C80"/>
    <w:rsid w:val="00D10DD0"/>
    <w:rsid w:val="00D13245"/>
    <w:rsid w:val="00D16B65"/>
    <w:rsid w:val="00D238CE"/>
    <w:rsid w:val="00D26B30"/>
    <w:rsid w:val="00D31AA4"/>
    <w:rsid w:val="00D32ABB"/>
    <w:rsid w:val="00D3685C"/>
    <w:rsid w:val="00D3708F"/>
    <w:rsid w:val="00D46BDD"/>
    <w:rsid w:val="00D476F1"/>
    <w:rsid w:val="00D538C7"/>
    <w:rsid w:val="00D572C7"/>
    <w:rsid w:val="00D63C33"/>
    <w:rsid w:val="00D67D39"/>
    <w:rsid w:val="00D75A48"/>
    <w:rsid w:val="00D809BD"/>
    <w:rsid w:val="00D81827"/>
    <w:rsid w:val="00D90F1C"/>
    <w:rsid w:val="00D92406"/>
    <w:rsid w:val="00D92752"/>
    <w:rsid w:val="00D940E1"/>
    <w:rsid w:val="00D95746"/>
    <w:rsid w:val="00D96A35"/>
    <w:rsid w:val="00DA382E"/>
    <w:rsid w:val="00DA5B05"/>
    <w:rsid w:val="00DC2CCC"/>
    <w:rsid w:val="00DC52D1"/>
    <w:rsid w:val="00DD06F3"/>
    <w:rsid w:val="00DD6BC1"/>
    <w:rsid w:val="00DD758C"/>
    <w:rsid w:val="00DD7E4F"/>
    <w:rsid w:val="00DE04ED"/>
    <w:rsid w:val="00DE23FD"/>
    <w:rsid w:val="00DE77D4"/>
    <w:rsid w:val="00E00236"/>
    <w:rsid w:val="00E0251C"/>
    <w:rsid w:val="00E05032"/>
    <w:rsid w:val="00E12E5D"/>
    <w:rsid w:val="00E1361F"/>
    <w:rsid w:val="00E2082C"/>
    <w:rsid w:val="00E25AA6"/>
    <w:rsid w:val="00E31275"/>
    <w:rsid w:val="00E31423"/>
    <w:rsid w:val="00E33172"/>
    <w:rsid w:val="00E336E3"/>
    <w:rsid w:val="00E4091C"/>
    <w:rsid w:val="00E419CB"/>
    <w:rsid w:val="00E41BDF"/>
    <w:rsid w:val="00E44A90"/>
    <w:rsid w:val="00E44CC9"/>
    <w:rsid w:val="00E5427A"/>
    <w:rsid w:val="00E629AC"/>
    <w:rsid w:val="00E632A6"/>
    <w:rsid w:val="00E659E1"/>
    <w:rsid w:val="00E718B5"/>
    <w:rsid w:val="00E80B41"/>
    <w:rsid w:val="00E81479"/>
    <w:rsid w:val="00E825E5"/>
    <w:rsid w:val="00E84A76"/>
    <w:rsid w:val="00E8560D"/>
    <w:rsid w:val="00E866B8"/>
    <w:rsid w:val="00E879AB"/>
    <w:rsid w:val="00E91F65"/>
    <w:rsid w:val="00E93DC0"/>
    <w:rsid w:val="00E942B3"/>
    <w:rsid w:val="00EA174F"/>
    <w:rsid w:val="00EA7332"/>
    <w:rsid w:val="00EB2818"/>
    <w:rsid w:val="00EB3AF7"/>
    <w:rsid w:val="00EB4538"/>
    <w:rsid w:val="00EB4A6B"/>
    <w:rsid w:val="00EB5316"/>
    <w:rsid w:val="00EC23CA"/>
    <w:rsid w:val="00EC4279"/>
    <w:rsid w:val="00ED00AF"/>
    <w:rsid w:val="00ED2A08"/>
    <w:rsid w:val="00ED58E4"/>
    <w:rsid w:val="00EE2CC1"/>
    <w:rsid w:val="00EE3E4C"/>
    <w:rsid w:val="00EE4515"/>
    <w:rsid w:val="00EF4105"/>
    <w:rsid w:val="00EF4CBC"/>
    <w:rsid w:val="00F00A03"/>
    <w:rsid w:val="00F00DF8"/>
    <w:rsid w:val="00F02089"/>
    <w:rsid w:val="00F043AD"/>
    <w:rsid w:val="00F0455E"/>
    <w:rsid w:val="00F04F8C"/>
    <w:rsid w:val="00F103A1"/>
    <w:rsid w:val="00F119D8"/>
    <w:rsid w:val="00F151BB"/>
    <w:rsid w:val="00F17B3B"/>
    <w:rsid w:val="00F2499B"/>
    <w:rsid w:val="00F37358"/>
    <w:rsid w:val="00F41398"/>
    <w:rsid w:val="00F50759"/>
    <w:rsid w:val="00F56E8D"/>
    <w:rsid w:val="00F6137D"/>
    <w:rsid w:val="00F64A71"/>
    <w:rsid w:val="00F70BE5"/>
    <w:rsid w:val="00F72EC6"/>
    <w:rsid w:val="00F763DD"/>
    <w:rsid w:val="00F764C4"/>
    <w:rsid w:val="00F81A0E"/>
    <w:rsid w:val="00F8590C"/>
    <w:rsid w:val="00F864A6"/>
    <w:rsid w:val="00F87E7B"/>
    <w:rsid w:val="00FA24AE"/>
    <w:rsid w:val="00FA3F7E"/>
    <w:rsid w:val="00FA562B"/>
    <w:rsid w:val="00FA57C3"/>
    <w:rsid w:val="00FA5AF4"/>
    <w:rsid w:val="00FA5C79"/>
    <w:rsid w:val="00FA5CE1"/>
    <w:rsid w:val="00FA5DC2"/>
    <w:rsid w:val="00FC4922"/>
    <w:rsid w:val="00FC745F"/>
    <w:rsid w:val="00FD254A"/>
    <w:rsid w:val="00FE503F"/>
    <w:rsid w:val="00FF5817"/>
    <w:rsid w:val="01995B0E"/>
    <w:rsid w:val="03F52A0F"/>
    <w:rsid w:val="161233AA"/>
    <w:rsid w:val="24A963B6"/>
    <w:rsid w:val="268325A1"/>
    <w:rsid w:val="31E64030"/>
    <w:rsid w:val="340C25EB"/>
    <w:rsid w:val="37BD1C5E"/>
    <w:rsid w:val="3B32225C"/>
    <w:rsid w:val="3BE21F5C"/>
    <w:rsid w:val="41E07FB1"/>
    <w:rsid w:val="44EB17AA"/>
    <w:rsid w:val="47853E74"/>
    <w:rsid w:val="4819662E"/>
    <w:rsid w:val="51AC406F"/>
    <w:rsid w:val="521129FA"/>
    <w:rsid w:val="59900B16"/>
    <w:rsid w:val="5B157129"/>
    <w:rsid w:val="5E141F12"/>
    <w:rsid w:val="5EEC01A1"/>
    <w:rsid w:val="5F4104EC"/>
    <w:rsid w:val="605605E9"/>
    <w:rsid w:val="60D92FC0"/>
    <w:rsid w:val="6ACC535A"/>
    <w:rsid w:val="6B5F4A9B"/>
    <w:rsid w:val="6B894160"/>
    <w:rsid w:val="6EA03F21"/>
    <w:rsid w:val="77850C07"/>
    <w:rsid w:val="79CA0D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99"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5" w:lineRule="exact"/>
    </w:pPr>
    <w:rPr>
      <w:rFonts w:ascii="NEU-BZ" w:hAnsi="NEU-BZ" w:eastAsia="方正书宋_GBK" w:cs="Times New Roman"/>
      <w:color w:val="000000"/>
      <w:sz w:val="21"/>
      <w:szCs w:val="22"/>
      <w:lang w:val="en-US" w:eastAsia="zh-CN" w:bidi="ar-SA"/>
    </w:rPr>
  </w:style>
  <w:style w:type="paragraph" w:styleId="2">
    <w:name w:val="heading 1"/>
    <w:basedOn w:val="1"/>
    <w:next w:val="1"/>
    <w:link w:val="26"/>
    <w:qFormat/>
    <w:locked/>
    <w:uiPriority w:val="9"/>
    <w:pPr>
      <w:spacing w:before="100" w:beforeAutospacing="1" w:after="100" w:afterAutospacing="1" w:line="240" w:lineRule="auto"/>
      <w:outlineLvl w:val="0"/>
    </w:pPr>
    <w:rPr>
      <w:rFonts w:ascii="宋体" w:hAnsi="宋体" w:eastAsia="宋体" w:cs="宋体"/>
      <w:b/>
      <w:bCs/>
      <w:color w:val="333333"/>
      <w:kern w:val="36"/>
      <w:sz w:val="48"/>
      <w:szCs w:val="48"/>
    </w:rPr>
  </w:style>
  <w:style w:type="character" w:default="1" w:styleId="12">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style>
  <w:style w:type="paragraph" w:styleId="4">
    <w:name w:val="Body Text Indent"/>
    <w:basedOn w:val="1"/>
    <w:link w:val="25"/>
    <w:qFormat/>
    <w:uiPriority w:val="0"/>
    <w:pPr>
      <w:widowControl w:val="0"/>
      <w:spacing w:line="300" w:lineRule="auto"/>
      <w:ind w:firstLine="840" w:firstLineChars="400"/>
      <w:jc w:val="both"/>
    </w:pPr>
    <w:rPr>
      <w:rFonts w:ascii="Times New Roman" w:hAnsi="Times New Roman" w:eastAsia="宋体"/>
      <w:color w:val="auto"/>
      <w:kern w:val="2"/>
      <w:szCs w:val="24"/>
    </w:rPr>
  </w:style>
  <w:style w:type="paragraph" w:styleId="5">
    <w:name w:val="Balloon Text"/>
    <w:basedOn w:val="1"/>
    <w:link w:val="18"/>
    <w:semiHidden/>
    <w:qFormat/>
    <w:uiPriority w:val="99"/>
    <w:rPr>
      <w:rFonts w:ascii="Tahoma" w:hAnsi="Tahoma" w:cs="Tahoma"/>
      <w:sz w:val="16"/>
      <w:szCs w:val="16"/>
    </w:rPr>
  </w:style>
  <w:style w:type="paragraph" w:styleId="6">
    <w:name w:val="footer"/>
    <w:basedOn w:val="1"/>
    <w:link w:val="16"/>
    <w:qFormat/>
    <w:uiPriority w:val="99"/>
    <w:pPr>
      <w:tabs>
        <w:tab w:val="center" w:pos="4513"/>
        <w:tab w:val="right" w:pos="9026"/>
      </w:tabs>
    </w:pPr>
  </w:style>
  <w:style w:type="paragraph" w:styleId="7">
    <w:name w:val="header"/>
    <w:basedOn w:val="1"/>
    <w:link w:val="15"/>
    <w:qFormat/>
    <w:uiPriority w:val="99"/>
    <w:pPr>
      <w:tabs>
        <w:tab w:val="center" w:pos="4513"/>
        <w:tab w:val="right" w:pos="9026"/>
      </w:tabs>
    </w:pPr>
  </w:style>
  <w:style w:type="paragraph" w:styleId="8">
    <w:name w:val="footnote text"/>
    <w:basedOn w:val="1"/>
    <w:link w:val="24"/>
    <w:semiHidden/>
    <w:qFormat/>
    <w:uiPriority w:val="99"/>
    <w:pPr>
      <w:snapToGrid w:val="0"/>
    </w:pPr>
    <w:rPr>
      <w:rFonts w:ascii="Calibri" w:eastAsia="宋体"/>
      <w:color w:val="auto"/>
      <w:sz w:val="18"/>
      <w:szCs w:val="18"/>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1">
    <w:name w:val="Light Shading Accent 3"/>
    <w:basedOn w:val="9"/>
    <w:qFormat/>
    <w:uiPriority w:val="99"/>
    <w:rPr>
      <w:color w:val="76923C"/>
    </w:rPr>
    <w:tblPr>
      <w:tblBorders>
        <w:top w:val="single" w:color="9BBB59" w:sz="8" w:space="0"/>
        <w:bottom w:val="single" w:color="9BBB59" w:sz="8" w:space="0"/>
      </w:tblBorders>
      <w:tblCellMar>
        <w:top w:w="0" w:type="dxa"/>
        <w:left w:w="108" w:type="dxa"/>
        <w:bottom w:w="0" w:type="dxa"/>
        <w:right w:w="108" w:type="dxa"/>
      </w:tblCellMar>
    </w:tblPr>
    <w:tblStylePr w:type="firstRow">
      <w:pPr>
        <w:spacing w:before="0" w:after="0"/>
      </w:pPr>
      <w:rPr>
        <w:rFonts w:cs="Times New Roman"/>
        <w:b/>
        <w:bCs/>
      </w:rPr>
      <w:tblPr/>
      <w:tcPr>
        <w:tcBorders>
          <w:top w:val="single" w:color="9BBB59" w:sz="8" w:space="0"/>
          <w:left w:val="nil"/>
          <w:bottom w:val="single" w:color="9BBB59" w:sz="8" w:space="0"/>
          <w:right w:val="nil"/>
          <w:insideH w:val="nil"/>
          <w:insideV w:val="nil"/>
        </w:tcBorders>
      </w:tcPr>
    </w:tblStylePr>
    <w:tblStylePr w:type="lastRow">
      <w:pPr>
        <w:spacing w:before="0" w:after="0"/>
      </w:pPr>
      <w:rPr>
        <w:rFonts w:cs="Times New Roman"/>
        <w:b/>
        <w:bCs/>
      </w:rPr>
      <w:tblPr/>
      <w:tcPr>
        <w:tcBorders>
          <w:top w:val="single" w:color="9BBB59" w:sz="8" w:space="0"/>
          <w:left w:val="nil"/>
          <w:bottom w:val="single" w:color="9BBB59"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13">
    <w:name w:val="annotation reference"/>
    <w:basedOn w:val="12"/>
    <w:semiHidden/>
    <w:unhideWhenUsed/>
    <w:qFormat/>
    <w:uiPriority w:val="99"/>
    <w:rPr>
      <w:sz w:val="21"/>
      <w:szCs w:val="21"/>
    </w:rPr>
  </w:style>
  <w:style w:type="character" w:styleId="14">
    <w:name w:val="footnote reference"/>
    <w:semiHidden/>
    <w:qFormat/>
    <w:uiPriority w:val="99"/>
    <w:rPr>
      <w:rFonts w:cs="Times New Roman"/>
      <w:vertAlign w:val="superscript"/>
    </w:rPr>
  </w:style>
  <w:style w:type="character" w:customStyle="1" w:styleId="15">
    <w:name w:val="页眉 Char"/>
    <w:link w:val="7"/>
    <w:qFormat/>
    <w:locked/>
    <w:uiPriority w:val="99"/>
    <w:rPr>
      <w:rFonts w:cs="Times New Roman"/>
    </w:rPr>
  </w:style>
  <w:style w:type="character" w:customStyle="1" w:styleId="16">
    <w:name w:val="页脚 Char"/>
    <w:link w:val="6"/>
    <w:qFormat/>
    <w:locked/>
    <w:uiPriority w:val="99"/>
    <w:rPr>
      <w:rFonts w:cs="Times New Roman"/>
    </w:rPr>
  </w:style>
  <w:style w:type="paragraph" w:styleId="17">
    <w:name w:val="List Paragraph"/>
    <w:basedOn w:val="1"/>
    <w:qFormat/>
    <w:uiPriority w:val="99"/>
    <w:pPr>
      <w:ind w:left="720"/>
      <w:contextualSpacing/>
    </w:pPr>
  </w:style>
  <w:style w:type="character" w:customStyle="1" w:styleId="18">
    <w:name w:val="批注框文本 Char"/>
    <w:link w:val="5"/>
    <w:semiHidden/>
    <w:qFormat/>
    <w:locked/>
    <w:uiPriority w:val="99"/>
    <w:rPr>
      <w:rFonts w:ascii="Tahoma" w:hAnsi="Tahoma" w:cs="Tahoma"/>
      <w:sz w:val="16"/>
      <w:szCs w:val="16"/>
    </w:rPr>
  </w:style>
  <w:style w:type="paragraph" w:styleId="19">
    <w:name w:val="Quote"/>
    <w:basedOn w:val="1"/>
    <w:next w:val="1"/>
    <w:link w:val="20"/>
    <w:qFormat/>
    <w:uiPriority w:val="99"/>
    <w:rPr>
      <w:i/>
      <w:iCs/>
    </w:rPr>
  </w:style>
  <w:style w:type="character" w:customStyle="1" w:styleId="20">
    <w:name w:val="引用 Char"/>
    <w:link w:val="19"/>
    <w:qFormat/>
    <w:locked/>
    <w:uiPriority w:val="99"/>
    <w:rPr>
      <w:rFonts w:cs="Times New Roman"/>
      <w:i/>
      <w:iCs/>
      <w:color w:val="000000"/>
    </w:rPr>
  </w:style>
  <w:style w:type="paragraph" w:customStyle="1" w:styleId="21">
    <w:name w:val="MTDisplayEquation"/>
    <w:basedOn w:val="1"/>
    <w:next w:val="1"/>
    <w:link w:val="22"/>
    <w:qFormat/>
    <w:uiPriority w:val="99"/>
    <w:pPr>
      <w:tabs>
        <w:tab w:val="center" w:pos="4160"/>
        <w:tab w:val="right" w:pos="8300"/>
      </w:tabs>
    </w:pPr>
  </w:style>
  <w:style w:type="character" w:customStyle="1" w:styleId="22">
    <w:name w:val="MTDisplayEquation Char"/>
    <w:link w:val="21"/>
    <w:qFormat/>
    <w:locked/>
    <w:uiPriority w:val="99"/>
    <w:rPr>
      <w:rFonts w:cs="Times New Roman"/>
    </w:rPr>
  </w:style>
  <w:style w:type="character" w:customStyle="1" w:styleId="23">
    <w:name w:val="Footnote Text Char"/>
    <w:semiHidden/>
    <w:qFormat/>
    <w:locked/>
    <w:uiPriority w:val="99"/>
    <w:rPr>
      <w:sz w:val="18"/>
    </w:rPr>
  </w:style>
  <w:style w:type="character" w:customStyle="1" w:styleId="24">
    <w:name w:val="脚注文本 Char"/>
    <w:link w:val="8"/>
    <w:semiHidden/>
    <w:qFormat/>
    <w:locked/>
    <w:uiPriority w:val="99"/>
    <w:rPr>
      <w:rFonts w:ascii="NEU-BZ" w:eastAsia="方正书宋_GBK" w:cs="Times New Roman"/>
      <w:color w:val="000000"/>
      <w:kern w:val="0"/>
      <w:sz w:val="18"/>
      <w:szCs w:val="18"/>
    </w:rPr>
  </w:style>
  <w:style w:type="character" w:customStyle="1" w:styleId="25">
    <w:name w:val="正文文本缩进 Char"/>
    <w:basedOn w:val="12"/>
    <w:link w:val="4"/>
    <w:qFormat/>
    <w:uiPriority w:val="0"/>
    <w:rPr>
      <w:rFonts w:ascii="Times New Roman" w:hAnsi="Times New Roman"/>
      <w:kern w:val="2"/>
      <w:sz w:val="21"/>
      <w:szCs w:val="24"/>
    </w:rPr>
  </w:style>
  <w:style w:type="character" w:customStyle="1" w:styleId="26">
    <w:name w:val="标题 1 Char"/>
    <w:basedOn w:val="12"/>
    <w:link w:val="2"/>
    <w:qFormat/>
    <w:uiPriority w:val="9"/>
    <w:rPr>
      <w:rFonts w:ascii="宋体" w:hAnsi="宋体" w:cs="宋体"/>
      <w:b/>
      <w:bCs/>
      <w:color w:val="333333"/>
      <w:kern w:val="36"/>
      <w:sz w:val="48"/>
      <w:szCs w:val="48"/>
    </w:rPr>
  </w:style>
  <w:style w:type="paragraph" w:customStyle="1" w:styleId="27">
    <w:name w:val="Table Paragraph"/>
    <w:basedOn w:val="1"/>
    <w:qFormat/>
    <w:uiPriority w:val="1"/>
    <w:pPr>
      <w:widowControl w:val="0"/>
      <w:autoSpaceDE w:val="0"/>
      <w:autoSpaceDN w:val="0"/>
      <w:spacing w:line="240" w:lineRule="auto"/>
    </w:pPr>
    <w:rPr>
      <w:rFonts w:ascii="Noto Sans Mono CJK JP Regular" w:hAnsi="Noto Sans Mono CJK JP Regular" w:eastAsia="Noto Sans Mono CJK JP Regular" w:cs="Noto Sans Mono CJK JP Regular"/>
      <w:color w:val="auto"/>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B79B38-EFDC-46B3-9160-AE5ABC18C6C3}">
  <ds:schemaRefs/>
</ds:datastoreItem>
</file>

<file path=docProps/app.xml><?xml version="1.0" encoding="utf-8"?>
<Properties xmlns="http://schemas.openxmlformats.org/officeDocument/2006/extended-properties" xmlns:vt="http://schemas.openxmlformats.org/officeDocument/2006/docPropsVTypes">
  <Template>Normal.dotm</Template>
  <Company>Intergen Ltd</Company>
  <Pages>5</Pages>
  <Words>559</Words>
  <Characters>3191</Characters>
  <Lines>26</Lines>
  <Paragraphs>7</Paragraphs>
  <TotalTime>1</TotalTime>
  <ScaleCrop>false</ScaleCrop>
  <LinksUpToDate>false</LinksUpToDate>
  <CharactersWithSpaces>3743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2021-02-18T06:38:00Z</dcterms:created>
  <dc:creator>Intergen Administrator</dc:creator>
  <cp:lastModifiedBy>User</cp:lastModifiedBy>
  <cp:lastPrinted>2021-01-23T04:39:00Z</cp:lastPrinted>
  <dcterms:modified xsi:type="dcterms:W3CDTF">2021-12-01T00:39:14Z</dcterms:modified>
  <dc:title>Medical NOte</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16F9D673C06A4E1FA4E96EB90551C1F3</vt:lpwstr>
  </property>
</Properties>
</file>