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8C" w:rsidRDefault="00587786">
      <w:pPr>
        <w:spacing w:line="384" w:lineRule="exact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附件</w:t>
      </w:r>
      <w:r>
        <w:rPr>
          <w:rFonts w:ascii="宋体" w:hAnsi="宋体" w:cs="仿宋" w:hint="eastAsia"/>
          <w:b/>
          <w:sz w:val="24"/>
        </w:rPr>
        <w:t>1</w:t>
      </w:r>
    </w:p>
    <w:p w:rsidR="00C6788C" w:rsidRDefault="00587786">
      <w:pPr>
        <w:spacing w:line="384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江苏省中等职业学校会计事务专业“工作任务与职业能力”分析表</w:t>
      </w:r>
    </w:p>
    <w:tbl>
      <w:tblPr>
        <w:tblStyle w:val="a5"/>
        <w:tblW w:w="1497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90"/>
        <w:gridCol w:w="901"/>
        <w:gridCol w:w="4064"/>
        <w:gridCol w:w="4625"/>
        <w:gridCol w:w="2543"/>
        <w:gridCol w:w="1848"/>
      </w:tblGrid>
      <w:tr w:rsidR="00C6788C">
        <w:trPr>
          <w:jc w:val="center"/>
        </w:trPr>
        <w:tc>
          <w:tcPr>
            <w:tcW w:w="990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职业</w:t>
            </w:r>
          </w:p>
          <w:p w:rsidR="00C6788C" w:rsidRDefault="00587786">
            <w:pPr>
              <w:spacing w:line="0" w:lineRule="atLeast"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4965" w:type="dxa"/>
            <w:gridSpan w:val="2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工作任务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职业技能</w:t>
            </w:r>
          </w:p>
        </w:tc>
        <w:tc>
          <w:tcPr>
            <w:tcW w:w="2543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能力整合排序</w:t>
            </w: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课程设置</w:t>
            </w:r>
          </w:p>
        </w:tc>
      </w:tr>
      <w:tr w:rsidR="00C6788C">
        <w:trPr>
          <w:jc w:val="center"/>
        </w:trPr>
        <w:tc>
          <w:tcPr>
            <w:tcW w:w="990" w:type="dxa"/>
            <w:vMerge w:val="restart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出纳会计</w:t>
            </w: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现金出纳</w:t>
            </w:r>
          </w:p>
        </w:tc>
        <w:tc>
          <w:tcPr>
            <w:tcW w:w="4064" w:type="dxa"/>
          </w:tcPr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审核现金收付原始单据，收付现金；</w:t>
            </w:r>
          </w:p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保管库存现金、有价证券、财务印章及有关票据、保险柜；</w:t>
            </w:r>
          </w:p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登记现金日记账，做到日清月结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numPr>
                <w:ilvl w:val="0"/>
                <w:numId w:val="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会手工及机器点钞、真假币鉴别；</w:t>
            </w:r>
          </w:p>
          <w:p w:rsidR="00C6788C" w:rsidRDefault="00587786">
            <w:pPr>
              <w:numPr>
                <w:ilvl w:val="0"/>
                <w:numId w:val="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能规范书写会计数字；</w:t>
            </w:r>
          </w:p>
          <w:p w:rsidR="00C6788C" w:rsidRDefault="00587786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会珠算加减法的基本技能；</w:t>
            </w:r>
          </w:p>
          <w:p w:rsidR="00C6788C" w:rsidRDefault="00587786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能填制、审核原始凭证；</w:t>
            </w:r>
          </w:p>
          <w:p w:rsidR="00C6788C" w:rsidRDefault="00587786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仿宋" w:eastAsia="仿宋" w:hAnsi="仿宋" w:cs="仿宋"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能填制、审核记账凭证和登记、审核日记账；</w:t>
            </w:r>
          </w:p>
          <w:p w:rsidR="00C6788C" w:rsidRDefault="00587786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能正确使用保险柜，保管好现金；</w:t>
            </w:r>
          </w:p>
          <w:p w:rsidR="00C6788C" w:rsidRDefault="00587786">
            <w:pPr>
              <w:numPr>
                <w:ilvl w:val="0"/>
                <w:numId w:val="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能保管好财务印章与票据管理；</w:t>
            </w:r>
          </w:p>
          <w:p w:rsidR="00C6788C" w:rsidRDefault="00587786">
            <w:pPr>
              <w:numPr>
                <w:ilvl w:val="0"/>
                <w:numId w:val="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能规范现金支票的领用及签发；</w:t>
            </w:r>
          </w:p>
          <w:p w:rsidR="00C6788C" w:rsidRDefault="00587786">
            <w:pPr>
              <w:numPr>
                <w:ilvl w:val="0"/>
                <w:numId w:val="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能办理现金收支结算业务，程序清楚、全面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 w:val="restart"/>
            <w:vAlign w:val="center"/>
          </w:tcPr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行业通用能力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）了解本行业相关的经济政策和法规，能把握信息化时代会计、金融、统计、税务、经济组织管理等发展趋势，关注会计领域发展新趋势和变革新动向，熟悉会计行业规范和职业岗位标准。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掌握会计要素、会计等式、借贷记账法等基本理论知识和统计的基本概念，会搜集、整理、描述和分析数据，会进行本量利的基本分析，会计算并分析财务报表的基本指标，了解商业银行业务、证券与保险业务和其他金融业务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）理解经济法的概念和特征，掌握会计法律制度和支付结算法律制度，掌握增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值税、消费税、企业所得税、个人所得税的基本内容和计算方法，掌握税收征收法律管理制度、劳动合同与社会保险法律制度等基本内容。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）掌握票据录入、点钞、会计数字与文字书写等手工技能，能采用手工和会计软件正确进行主要经济业务核算，并会填制会计凭证、登记会计账簿和编制会计报表。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）爱岗敬业，诚实守信，树立法律意识，具有良好的语言、文字表达能力和沟通能力，养成规范操作和客观公正的职业精神，具有强烈的集体观念与服务意识。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专业核心能力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）具备处理企业日常经济业务和基本税费计算申报的能力，会核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lastRenderedPageBreak/>
              <w:t>算企业日常出纳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实务、财产物资、税费、资本、收入和费用业务，会编制资产负债表和利润表。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）具备计算企业经营管理、投资运算和财务分析基本指标的能力，会根据分析模型简单地进行项目投资可行性分析、企业经营安全程度分析和企业财务风险程度分析。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）具备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处理常见财务数据的应用能力，能进行往来款项、进销存、固定资产、薪酬和费用数据分析，为财务工作提供服务。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职业特定能力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企业会计：具备基本的企业成本核算和财务报表分析的能力，会进行生产费用在完工产品和在产品之间的归集和分配，会利用品种法计算产品成本，会计算财务基本指标并进行分析，以评价企业的偿债能力、营运能力、盈利能力和发展能力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会计服务：具备常见的会计业务代理和招标采购代理的能力，会利用代理记账平台进行收件确认、编号扫描、票据整理与凭证装订，会录入销售、采购、费用、收付款、成本和薪酬业务，会承接采购招标业务，会编制资格预审文件、发布资格预审公告，会编制招标文件、发布招标公告、组织开标和评标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跨行业职业能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力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）具有适应岗位变化的能力，能根据职业技能等级证书制度，取得跨岗位职业技能等级证书。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）具有创新创业能力。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）具有一线生产管理能力</w:t>
            </w: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lastRenderedPageBreak/>
              <w:t>《会计基础》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《经济法基础》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</w:tc>
      </w:tr>
      <w:tr w:rsidR="00C6788C">
        <w:trPr>
          <w:jc w:val="center"/>
        </w:trPr>
        <w:tc>
          <w:tcPr>
            <w:tcW w:w="990" w:type="dxa"/>
            <w:vMerge/>
            <w:vAlign w:val="center"/>
          </w:tcPr>
          <w:p w:rsidR="00C6788C" w:rsidRDefault="00C6788C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银行存款出纳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办理银行结算及有关账务；</w:t>
            </w:r>
          </w:p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登记银行存款日记账；</w:t>
            </w:r>
          </w:p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办理外汇出纳业务；</w:t>
            </w:r>
          </w:p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银行存款余额控制；</w:t>
            </w:r>
          </w:p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清理未达账项；</w:t>
            </w:r>
          </w:p>
          <w:p w:rsidR="00C6788C" w:rsidRDefault="00587786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各项经济数据的保密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numPr>
                <w:ilvl w:val="0"/>
                <w:numId w:val="3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能办理银行转账结算业务；</w:t>
            </w:r>
          </w:p>
          <w:p w:rsidR="00C6788C" w:rsidRDefault="00587786">
            <w:pPr>
              <w:numPr>
                <w:ilvl w:val="0"/>
                <w:numId w:val="3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能准确辨别银行结算票据的真伪；</w:t>
            </w:r>
          </w:p>
          <w:p w:rsidR="00C6788C" w:rsidRDefault="00587786">
            <w:pPr>
              <w:numPr>
                <w:ilvl w:val="0"/>
                <w:numId w:val="3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能准确地填写各类结算票据；</w:t>
            </w:r>
          </w:p>
          <w:p w:rsidR="00C6788C" w:rsidRDefault="00587786">
            <w:pPr>
              <w:numPr>
                <w:ilvl w:val="0"/>
                <w:numId w:val="3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保管好各类结算票据；</w:t>
            </w:r>
          </w:p>
          <w:p w:rsidR="00C6788C" w:rsidRDefault="00587786">
            <w:pPr>
              <w:numPr>
                <w:ilvl w:val="0"/>
                <w:numId w:val="3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熟练、准确地使用、登记账簿；</w:t>
            </w:r>
          </w:p>
          <w:p w:rsidR="00C6788C" w:rsidRDefault="00587786">
            <w:pPr>
              <w:numPr>
                <w:ilvl w:val="0"/>
                <w:numId w:val="3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能按照规定进行账实核对，能准确地发现和正确处理货币资金结算中出现的差错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《会计基础》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《经济法基础》</w:t>
            </w:r>
          </w:p>
        </w:tc>
      </w:tr>
      <w:tr w:rsidR="00C6788C">
        <w:trPr>
          <w:jc w:val="center"/>
        </w:trPr>
        <w:tc>
          <w:tcPr>
            <w:tcW w:w="990" w:type="dxa"/>
            <w:vMerge w:val="restart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核算会计</w:t>
            </w: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薪酬核算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numPr>
                <w:ilvl w:val="0"/>
                <w:numId w:val="4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职工薪酬的发放；</w:t>
            </w:r>
          </w:p>
          <w:p w:rsidR="00C6788C" w:rsidRDefault="00587786">
            <w:pPr>
              <w:numPr>
                <w:ilvl w:val="0"/>
                <w:numId w:val="4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职工薪酬的总分类核算；</w:t>
            </w:r>
          </w:p>
          <w:p w:rsidR="00C6788C" w:rsidRDefault="00587786">
            <w:pPr>
              <w:numPr>
                <w:ilvl w:val="0"/>
                <w:numId w:val="4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职工薪酬的明细核算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numPr>
                <w:ilvl w:val="0"/>
                <w:numId w:val="5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能解读国家、企业职工薪酬的政策和文件；</w:t>
            </w:r>
          </w:p>
          <w:p w:rsidR="00C6788C" w:rsidRDefault="00587786">
            <w:pPr>
              <w:numPr>
                <w:ilvl w:val="0"/>
                <w:numId w:val="5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能熟练准确的编制结转职工薪酬计算表；</w:t>
            </w:r>
          </w:p>
          <w:p w:rsidR="00C6788C" w:rsidRDefault="00587786">
            <w:pPr>
              <w:numPr>
                <w:ilvl w:val="0"/>
                <w:numId w:val="5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能熟悉薪酬发放的业务程序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《统计技术应用》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在财务中的应用》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《经济法基础》</w:t>
            </w:r>
          </w:p>
        </w:tc>
      </w:tr>
      <w:tr w:rsidR="00C6788C">
        <w:trPr>
          <w:jc w:val="center"/>
        </w:trPr>
        <w:tc>
          <w:tcPr>
            <w:tcW w:w="990" w:type="dxa"/>
            <w:vMerge/>
            <w:vAlign w:val="center"/>
          </w:tcPr>
          <w:p w:rsidR="00C6788C" w:rsidRDefault="00C6788C">
            <w:pPr>
              <w:spacing w:line="0" w:lineRule="atLeast"/>
              <w:jc w:val="righ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往来结算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numPr>
                <w:ilvl w:val="0"/>
                <w:numId w:val="6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审核往来业务的原始凭证，办理往来结算业务，对往来业务进行会计核算；</w:t>
            </w:r>
          </w:p>
          <w:p w:rsidR="00C6788C" w:rsidRDefault="00587786">
            <w:pPr>
              <w:numPr>
                <w:ilvl w:val="0"/>
                <w:numId w:val="6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登记应收账款、应收票据、其他应收款、应付账款、预收账款、其他应付款等往来账；</w:t>
            </w:r>
          </w:p>
          <w:p w:rsidR="00C6788C" w:rsidRDefault="00587786">
            <w:pPr>
              <w:numPr>
                <w:ilvl w:val="0"/>
                <w:numId w:val="6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进行客户档案管理；</w:t>
            </w:r>
          </w:p>
          <w:p w:rsidR="00C6788C" w:rsidRDefault="00587786">
            <w:pPr>
              <w:numPr>
                <w:ilvl w:val="0"/>
                <w:numId w:val="6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编制往来结算业务分析表，对应收账款账龄进行分析，发现问题，提出建议；</w:t>
            </w:r>
          </w:p>
          <w:p w:rsidR="00C6788C" w:rsidRDefault="00587786">
            <w:pPr>
              <w:numPr>
                <w:ilvl w:val="0"/>
                <w:numId w:val="6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进行往来账项的核对，与本企业业务人员及对方单位人员进行有效沟通；</w:t>
            </w:r>
          </w:p>
          <w:p w:rsidR="00C6788C" w:rsidRDefault="00587786">
            <w:pPr>
              <w:numPr>
                <w:ilvl w:val="0"/>
                <w:numId w:val="6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协助业务人员进行呆账催收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numPr>
                <w:ilvl w:val="0"/>
                <w:numId w:val="7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正确审核往来业务的原始凭证，熟练进行往来账项的会计核算；</w:t>
            </w:r>
          </w:p>
          <w:p w:rsidR="00C6788C" w:rsidRDefault="00587786">
            <w:pPr>
              <w:numPr>
                <w:ilvl w:val="0"/>
                <w:numId w:val="7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熟练、准确地使用、登记账簿；</w:t>
            </w:r>
          </w:p>
          <w:p w:rsidR="00C6788C" w:rsidRDefault="00587786">
            <w:pPr>
              <w:numPr>
                <w:ilvl w:val="0"/>
                <w:numId w:val="7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根据销售客户档案建立客户财务信息档案；</w:t>
            </w:r>
          </w:p>
          <w:p w:rsidR="00C6788C" w:rsidRDefault="00587786">
            <w:pPr>
              <w:numPr>
                <w:ilvl w:val="0"/>
                <w:numId w:val="7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编制应收账款账龄分析报告，对客户的风险程度进行评估和判断；</w:t>
            </w:r>
          </w:p>
          <w:p w:rsidR="00C6788C" w:rsidRDefault="00587786">
            <w:pPr>
              <w:numPr>
                <w:ilvl w:val="0"/>
                <w:numId w:val="7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根据应收账款的明细账户余额，定期编制应收账款余额核对表，并将该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表函寄客户或上门拜访进行核对，进行有效地沟通，及时发现管理上的漏洞，加强企业管理；</w:t>
            </w:r>
          </w:p>
          <w:p w:rsidR="00C6788C" w:rsidRDefault="00587786">
            <w:pPr>
              <w:numPr>
                <w:ilvl w:val="0"/>
                <w:numId w:val="7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负责登记往来会计每月跟踪分析客户欠款情况，每月将客户应收账款余额书面告知公司外销人员。对超期未还的应收款及时通知销售部门催收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《统计技术应用》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在财务中的应用》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《经济法基础》</w:t>
            </w:r>
          </w:p>
        </w:tc>
      </w:tr>
      <w:tr w:rsidR="00C6788C">
        <w:trPr>
          <w:jc w:val="center"/>
        </w:trPr>
        <w:tc>
          <w:tcPr>
            <w:tcW w:w="990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存货核算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协作制定存货目录及编码，对存货进行正确分类；</w:t>
            </w:r>
          </w:p>
          <w:p w:rsidR="00C6788C" w:rsidRDefault="00587786">
            <w:pPr>
              <w:widowControl/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参与制订材料消耗定额；</w:t>
            </w:r>
          </w:p>
          <w:p w:rsidR="00C6788C" w:rsidRDefault="00587786">
            <w:pPr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lastRenderedPageBreak/>
              <w:t>审查汇编材料采购用款计划；</w:t>
            </w:r>
          </w:p>
          <w:p w:rsidR="00C6788C" w:rsidRDefault="00587786">
            <w:pPr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对存货的收、发、存进行正确核算和准确计价；</w:t>
            </w:r>
          </w:p>
          <w:p w:rsidR="00C6788C" w:rsidRDefault="00587786">
            <w:pPr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进行存货明细核算；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(6)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进行存货期末清查及账务处理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numPr>
                <w:ilvl w:val="0"/>
                <w:numId w:val="9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lastRenderedPageBreak/>
              <w:t>能按规定的程序对存货的收发业务进行管理和控制；</w:t>
            </w:r>
          </w:p>
          <w:p w:rsidR="00C6788C" w:rsidRDefault="00587786">
            <w:pPr>
              <w:numPr>
                <w:ilvl w:val="0"/>
                <w:numId w:val="9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能按核算要求填制和审核材料收发凭证；</w:t>
            </w:r>
          </w:p>
          <w:p w:rsidR="00C6788C" w:rsidRDefault="00587786">
            <w:pPr>
              <w:pStyle w:val="a3"/>
              <w:numPr>
                <w:ilvl w:val="0"/>
                <w:numId w:val="9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lastRenderedPageBreak/>
              <w:t>能按照规定设置并平行登记材料总分类账和明细账；</w:t>
            </w:r>
          </w:p>
          <w:p w:rsidR="00C6788C" w:rsidRDefault="00587786">
            <w:pPr>
              <w:pStyle w:val="a3"/>
              <w:snapToGrid w:val="0"/>
              <w:spacing w:line="0" w:lineRule="atLeast"/>
              <w:rPr>
                <w:rFonts w:ascii="仿宋" w:eastAsia="仿宋" w:hAnsi="仿宋" w:cs="仿宋"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能独立或在有关部门的协助下进行存货清查，编制存货盘存报告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《统计技术应用》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lastRenderedPageBreak/>
              <w:t>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在财务中的应用》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《会计基础》</w:t>
            </w:r>
          </w:p>
        </w:tc>
      </w:tr>
      <w:tr w:rsidR="00C6788C">
        <w:trPr>
          <w:jc w:val="center"/>
        </w:trPr>
        <w:tc>
          <w:tcPr>
            <w:tcW w:w="990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固定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资产</w:t>
            </w:r>
          </w:p>
          <w:p w:rsidR="00C6788C" w:rsidRDefault="00587786">
            <w:pPr>
              <w:pStyle w:val="a4"/>
              <w:spacing w:beforeAutospacing="0" w:afterAutospacing="0" w:line="0" w:lineRule="atLeast"/>
              <w:ind w:firstLineChars="50" w:firstLine="80"/>
              <w:jc w:val="both"/>
              <w:rPr>
                <w:rFonts w:ascii="仿宋" w:eastAsia="仿宋" w:hAnsi="仿宋" w:cs="仿宋"/>
                <w:kern w:val="2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</w:rPr>
              <w:t>核算</w:t>
            </w:r>
          </w:p>
        </w:tc>
        <w:tc>
          <w:tcPr>
            <w:tcW w:w="4064" w:type="dxa"/>
          </w:tcPr>
          <w:p w:rsidR="00C6788C" w:rsidRDefault="00587786">
            <w:pPr>
              <w:pStyle w:val="a4"/>
              <w:numPr>
                <w:ilvl w:val="0"/>
                <w:numId w:val="10"/>
              </w:numPr>
              <w:spacing w:beforeAutospacing="0" w:afterAutospacing="0" w:line="0" w:lineRule="atLeast"/>
              <w:jc w:val="both"/>
              <w:rPr>
                <w:rFonts w:ascii="仿宋" w:eastAsia="仿宋" w:hAnsi="仿宋" w:cs="仿宋"/>
                <w:kern w:val="2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2"/>
                <w:sz w:val="16"/>
                <w:szCs w:val="16"/>
              </w:rPr>
              <w:t>固定资产取得的计价与分类；</w:t>
            </w:r>
          </w:p>
          <w:p w:rsidR="00C6788C" w:rsidRDefault="00587786">
            <w:pPr>
              <w:pStyle w:val="a4"/>
              <w:numPr>
                <w:ilvl w:val="0"/>
                <w:numId w:val="10"/>
              </w:numPr>
              <w:spacing w:beforeAutospacing="0" w:afterAutospacing="0" w:line="0" w:lineRule="atLeast"/>
              <w:jc w:val="both"/>
              <w:rPr>
                <w:rFonts w:ascii="仿宋" w:eastAsia="仿宋" w:hAnsi="仿宋" w:cs="仿宋"/>
                <w:kern w:val="2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2"/>
                <w:sz w:val="16"/>
                <w:szCs w:val="16"/>
              </w:rPr>
              <w:t>固定资产折旧的计算与核算；</w:t>
            </w:r>
          </w:p>
          <w:p w:rsidR="00C6788C" w:rsidRDefault="00587786">
            <w:pPr>
              <w:pStyle w:val="a4"/>
              <w:numPr>
                <w:ilvl w:val="0"/>
                <w:numId w:val="10"/>
              </w:numPr>
              <w:spacing w:beforeAutospacing="0" w:afterAutospacing="0" w:line="0" w:lineRule="atLeast"/>
              <w:jc w:val="both"/>
              <w:rPr>
                <w:rFonts w:ascii="仿宋" w:eastAsia="仿宋" w:hAnsi="仿宋" w:cs="仿宋"/>
                <w:kern w:val="2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2"/>
                <w:sz w:val="16"/>
                <w:szCs w:val="16"/>
              </w:rPr>
              <w:t>固定资产发出的核算；</w:t>
            </w:r>
          </w:p>
          <w:p w:rsidR="00C6788C" w:rsidRDefault="00587786">
            <w:pPr>
              <w:pStyle w:val="a4"/>
              <w:numPr>
                <w:ilvl w:val="0"/>
                <w:numId w:val="10"/>
              </w:numPr>
              <w:spacing w:beforeAutospacing="0" w:afterAutospacing="0" w:line="0" w:lineRule="atLeast"/>
              <w:jc w:val="both"/>
              <w:rPr>
                <w:rFonts w:ascii="仿宋" w:eastAsia="仿宋" w:hAnsi="仿宋" w:cs="仿宋"/>
                <w:kern w:val="2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2"/>
                <w:sz w:val="16"/>
                <w:szCs w:val="16"/>
              </w:rPr>
              <w:t>会同有关部门建立固定资产卡片，保证账卡相符；</w:t>
            </w:r>
          </w:p>
          <w:p w:rsidR="00C6788C" w:rsidRDefault="00587786">
            <w:p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(5)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固定资产的期末清查与核算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1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能按照规定建立固定资产明细账和卡片；</w:t>
            </w:r>
          </w:p>
          <w:p w:rsidR="00C6788C" w:rsidRDefault="00587786">
            <w:pPr>
              <w:widowControl/>
              <w:numPr>
                <w:ilvl w:val="0"/>
                <w:numId w:val="11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建立相关台账和卡片；</w:t>
            </w:r>
          </w:p>
          <w:p w:rsidR="00C6788C" w:rsidRDefault="00587786">
            <w:pPr>
              <w:widowControl/>
              <w:numPr>
                <w:ilvl w:val="0"/>
                <w:numId w:val="11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能把握固定资产增加和减少的程序，正确进行相关会计核算；</w:t>
            </w:r>
          </w:p>
          <w:p w:rsidR="00C6788C" w:rsidRDefault="00587786">
            <w:pPr>
              <w:widowControl/>
              <w:numPr>
                <w:ilvl w:val="0"/>
                <w:numId w:val="11"/>
              </w:numPr>
              <w:snapToGrid w:val="0"/>
              <w:spacing w:line="0" w:lineRule="atLeast"/>
              <w:rPr>
                <w:rFonts w:ascii="仿宋" w:eastAsia="仿宋" w:hAnsi="仿宋" w:cs="仿宋"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16"/>
                <w:szCs w:val="16"/>
              </w:rPr>
              <w:t>能把握固定资产盘存的方法，能协同有关部门进行固定资产清查，正确编制固定资产盘点报告表</w:t>
            </w:r>
            <w:r>
              <w:rPr>
                <w:rFonts w:ascii="仿宋" w:eastAsia="仿宋" w:hAnsi="仿宋" w:cs="仿宋" w:hint="eastAsia"/>
                <w:bCs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《统计技术应用》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在财务中的应用》</w:t>
            </w:r>
          </w:p>
        </w:tc>
      </w:tr>
      <w:tr w:rsidR="00C6788C">
        <w:trPr>
          <w:jc w:val="center"/>
        </w:trPr>
        <w:tc>
          <w:tcPr>
            <w:tcW w:w="990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成本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核算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2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计算产品生产成本控制各项费用支出；</w:t>
            </w:r>
          </w:p>
          <w:p w:rsidR="00C6788C" w:rsidRDefault="00587786">
            <w:pPr>
              <w:numPr>
                <w:ilvl w:val="0"/>
                <w:numId w:val="1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生产费用的归集核算；</w:t>
            </w:r>
          </w:p>
          <w:p w:rsidR="00C6788C" w:rsidRDefault="00587786">
            <w:pPr>
              <w:numPr>
                <w:ilvl w:val="0"/>
                <w:numId w:val="1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生产费用的分配核算；</w:t>
            </w:r>
          </w:p>
          <w:p w:rsidR="00C6788C" w:rsidRDefault="00587786">
            <w:pPr>
              <w:numPr>
                <w:ilvl w:val="0"/>
                <w:numId w:val="12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产品成本的核算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3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准确地审核各种费用原始凭证，依据费用原始凭证进行会计处理；</w:t>
            </w:r>
          </w:p>
          <w:p w:rsidR="00C6788C" w:rsidRDefault="00587786">
            <w:pPr>
              <w:widowControl/>
              <w:numPr>
                <w:ilvl w:val="0"/>
                <w:numId w:val="13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能登记成本明细账；</w:t>
            </w:r>
          </w:p>
          <w:p w:rsidR="00C6788C" w:rsidRDefault="00587786">
            <w:pPr>
              <w:numPr>
                <w:ilvl w:val="0"/>
                <w:numId w:val="13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能编制成本计算表；</w:t>
            </w:r>
          </w:p>
          <w:p w:rsidR="00C6788C" w:rsidRDefault="00587786">
            <w:pPr>
              <w:numPr>
                <w:ilvl w:val="0"/>
                <w:numId w:val="13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能结合企业经营管理特征及要求，采用灵活、合理的方法准确地计算产品成本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《统计技术应用》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《成本核算综合实践》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在财务中的应用》</w:t>
            </w:r>
          </w:p>
        </w:tc>
      </w:tr>
      <w:tr w:rsidR="00C6788C">
        <w:trPr>
          <w:jc w:val="center"/>
        </w:trPr>
        <w:tc>
          <w:tcPr>
            <w:tcW w:w="990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财务成果核算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4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收入业务的核算；</w:t>
            </w:r>
          </w:p>
          <w:p w:rsidR="00C6788C" w:rsidRDefault="00587786">
            <w:pPr>
              <w:numPr>
                <w:ilvl w:val="0"/>
                <w:numId w:val="14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营业成本及期间费用的核算；</w:t>
            </w:r>
          </w:p>
          <w:p w:rsidR="00C6788C" w:rsidRDefault="00587786">
            <w:pPr>
              <w:numPr>
                <w:ilvl w:val="0"/>
                <w:numId w:val="14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利润总额、所得税费用、净利润、利润分配的账务核算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5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会处理收入的相关原始凭证；</w:t>
            </w:r>
          </w:p>
          <w:p w:rsidR="00C6788C" w:rsidRDefault="00587786">
            <w:pPr>
              <w:numPr>
                <w:ilvl w:val="0"/>
                <w:numId w:val="15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会登记收入和费用明细账；</w:t>
            </w:r>
          </w:p>
          <w:p w:rsidR="00C6788C" w:rsidRDefault="00587786">
            <w:pPr>
              <w:numPr>
                <w:ilvl w:val="0"/>
                <w:numId w:val="15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会计算税金及附加；</w:t>
            </w:r>
          </w:p>
          <w:p w:rsidR="00C6788C" w:rsidRDefault="00587786">
            <w:pPr>
              <w:numPr>
                <w:ilvl w:val="0"/>
                <w:numId w:val="15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会计算企业所得税；</w:t>
            </w:r>
          </w:p>
          <w:p w:rsidR="00C6788C" w:rsidRDefault="00587786">
            <w:pPr>
              <w:numPr>
                <w:ilvl w:val="0"/>
                <w:numId w:val="15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会核算企业所得税；</w:t>
            </w:r>
          </w:p>
          <w:p w:rsidR="00C6788C" w:rsidRDefault="00587786">
            <w:pPr>
              <w:numPr>
                <w:ilvl w:val="0"/>
                <w:numId w:val="15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会利润结转、利润分配的会计核算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《统计技术应用》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在财务中的应用》</w:t>
            </w:r>
          </w:p>
          <w:p w:rsidR="00C6788C" w:rsidRDefault="00C6788C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</w:tr>
      <w:tr w:rsidR="00C6788C">
        <w:trPr>
          <w:jc w:val="center"/>
        </w:trPr>
        <w:tc>
          <w:tcPr>
            <w:tcW w:w="990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税费核算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6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常用税种的适用范围；</w:t>
            </w:r>
          </w:p>
          <w:p w:rsidR="00C6788C" w:rsidRDefault="00587786">
            <w:pPr>
              <w:widowControl/>
              <w:numPr>
                <w:ilvl w:val="0"/>
                <w:numId w:val="16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常用税种的申报流程；</w:t>
            </w:r>
          </w:p>
          <w:p w:rsidR="00C6788C" w:rsidRDefault="00587786">
            <w:pPr>
              <w:widowControl/>
              <w:numPr>
                <w:ilvl w:val="0"/>
                <w:numId w:val="16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增值税的计算与申报；</w:t>
            </w:r>
          </w:p>
          <w:p w:rsidR="00C6788C" w:rsidRDefault="00587786">
            <w:pPr>
              <w:widowControl/>
              <w:numPr>
                <w:ilvl w:val="0"/>
                <w:numId w:val="16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消费税的计算与申报；</w:t>
            </w:r>
          </w:p>
          <w:p w:rsidR="00C6788C" w:rsidRDefault="00587786">
            <w:pPr>
              <w:widowControl/>
              <w:numPr>
                <w:ilvl w:val="0"/>
                <w:numId w:val="16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所得税的计算与申报；</w:t>
            </w:r>
          </w:p>
          <w:p w:rsidR="00C6788C" w:rsidRDefault="00587786">
            <w:pPr>
              <w:widowControl/>
              <w:numPr>
                <w:ilvl w:val="0"/>
                <w:numId w:val="16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各税种的账务处理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7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能办理企业税务登记；</w:t>
            </w:r>
          </w:p>
          <w:p w:rsidR="00C6788C" w:rsidRDefault="00587786">
            <w:pPr>
              <w:widowControl/>
              <w:numPr>
                <w:ilvl w:val="0"/>
                <w:numId w:val="17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能办理企业发票申购；</w:t>
            </w:r>
          </w:p>
          <w:p w:rsidR="00C6788C" w:rsidRDefault="00587786">
            <w:pPr>
              <w:widowControl/>
              <w:numPr>
                <w:ilvl w:val="0"/>
                <w:numId w:val="17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能按照国家税收法规、政策计算缴纳各项税费；</w:t>
            </w:r>
          </w:p>
          <w:p w:rsidR="00C6788C" w:rsidRDefault="00587786">
            <w:pPr>
              <w:widowControl/>
              <w:numPr>
                <w:ilvl w:val="0"/>
                <w:numId w:val="17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能使用计算机和网络向税务主管部门进行网上税务申报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《财务与金融认知》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《统计技术应用》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《经济法基础》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在财务中的应用》</w:t>
            </w:r>
          </w:p>
          <w:p w:rsidR="00C6788C" w:rsidRDefault="00C6788C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</w:tr>
      <w:tr w:rsidR="00C6788C">
        <w:trPr>
          <w:jc w:val="center"/>
        </w:trPr>
        <w:tc>
          <w:tcPr>
            <w:tcW w:w="990" w:type="dxa"/>
            <w:vMerge w:val="restart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会计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稽核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numPr>
                <w:ilvl w:val="0"/>
                <w:numId w:val="18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认真审核公司本部各类财务凭证，做到会计基础工作规范，核算准确及时；</w:t>
            </w:r>
          </w:p>
          <w:p w:rsidR="00C6788C" w:rsidRDefault="00587786">
            <w:pPr>
              <w:numPr>
                <w:ilvl w:val="0"/>
                <w:numId w:val="18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各项往来账务每月进行排队清查，发现问题及时处理；</w:t>
            </w:r>
          </w:p>
          <w:p w:rsidR="00C6788C" w:rsidRDefault="00587786">
            <w:pPr>
              <w:numPr>
                <w:ilvl w:val="0"/>
                <w:numId w:val="18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组织本企业的财务人员搞好会计核算工作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19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会稽核会计凭证、账簿和报表；</w:t>
            </w:r>
          </w:p>
          <w:p w:rsidR="00C6788C" w:rsidRDefault="00587786">
            <w:pPr>
              <w:widowControl/>
              <w:numPr>
                <w:ilvl w:val="0"/>
                <w:numId w:val="19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会调整会计账目；</w:t>
            </w:r>
          </w:p>
          <w:p w:rsidR="00C6788C" w:rsidRDefault="00587786">
            <w:pPr>
              <w:numPr>
                <w:ilvl w:val="0"/>
                <w:numId w:val="19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能依据内控制度组织会计监督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《会计基础》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《经济法基础》</w:t>
            </w:r>
          </w:p>
        </w:tc>
      </w:tr>
      <w:tr w:rsidR="00C6788C">
        <w:trPr>
          <w:jc w:val="center"/>
        </w:trPr>
        <w:tc>
          <w:tcPr>
            <w:tcW w:w="990" w:type="dxa"/>
            <w:vMerge/>
            <w:vAlign w:val="center"/>
          </w:tcPr>
          <w:p w:rsidR="00C6788C" w:rsidRDefault="00C6788C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财务报告编制</w:t>
            </w:r>
          </w:p>
        </w:tc>
        <w:tc>
          <w:tcPr>
            <w:tcW w:w="4064" w:type="dxa"/>
            <w:vAlign w:val="center"/>
          </w:tcPr>
          <w:p w:rsidR="00C6788C" w:rsidRDefault="00587786">
            <w:pPr>
              <w:numPr>
                <w:ilvl w:val="0"/>
                <w:numId w:val="20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财务报表的编制；</w:t>
            </w:r>
          </w:p>
          <w:p w:rsidR="00C6788C" w:rsidRDefault="00587786">
            <w:pPr>
              <w:numPr>
                <w:ilvl w:val="0"/>
                <w:numId w:val="20"/>
              </w:numPr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总账的设置与登记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4625" w:type="dxa"/>
            <w:vAlign w:val="center"/>
          </w:tcPr>
          <w:p w:rsidR="00C6788C" w:rsidRDefault="00587786">
            <w:pPr>
              <w:widowControl/>
              <w:numPr>
                <w:ilvl w:val="0"/>
                <w:numId w:val="21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会登记总账</w:t>
            </w:r>
          </w:p>
          <w:p w:rsidR="00C6788C" w:rsidRDefault="00587786">
            <w:pPr>
              <w:widowControl/>
              <w:numPr>
                <w:ilvl w:val="0"/>
                <w:numId w:val="21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能进行试算平衡并进行对账；</w:t>
            </w:r>
          </w:p>
          <w:p w:rsidR="00C6788C" w:rsidRDefault="00587786">
            <w:pPr>
              <w:widowControl/>
              <w:numPr>
                <w:ilvl w:val="0"/>
                <w:numId w:val="21"/>
              </w:numPr>
              <w:snapToGrid w:val="0"/>
              <w:spacing w:line="0" w:lineRule="atLeast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会编制财务会计报告、编写会计报表附注，披露相关财务信息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543" w:type="dxa"/>
            <w:vMerge/>
          </w:tcPr>
          <w:p w:rsidR="00C6788C" w:rsidRDefault="00C6788C">
            <w:pPr>
              <w:spacing w:line="0" w:lineRule="atLeast"/>
              <w:rPr>
                <w:rFonts w:ascii="仿宋" w:eastAsia="仿宋" w:hAnsi="仿宋" w:cs="仿宋"/>
                <w:b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</w:tcPr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《会计基础》</w:t>
            </w:r>
          </w:p>
          <w:p w:rsidR="00C6788C" w:rsidRDefault="00587786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《会计实务》</w:t>
            </w:r>
          </w:p>
        </w:tc>
      </w:tr>
    </w:tbl>
    <w:p w:rsidR="00C6788C" w:rsidRDefault="00587786">
      <w:pPr>
        <w:spacing w:line="440" w:lineRule="exact"/>
        <w:rPr>
          <w:rFonts w:ascii="方正黑体_GBK" w:eastAsia="方正黑体_GBK" w:hAnsi="仿宋"/>
          <w:bCs/>
          <w:sz w:val="28"/>
          <w:szCs w:val="28"/>
        </w:rPr>
        <w:sectPr w:rsidR="00C6788C">
          <w:pgSz w:w="16840" w:h="11907" w:orient="landscape"/>
          <w:pgMar w:top="1701" w:right="1417" w:bottom="1417" w:left="1417" w:header="851" w:footer="992" w:gutter="0"/>
          <w:pgNumType w:fmt="numberInDash"/>
          <w:cols w:space="0"/>
          <w:docGrid w:linePitch="312"/>
        </w:sectPr>
      </w:pPr>
      <w:r>
        <w:rPr>
          <w:rFonts w:ascii="宋体" w:hAnsi="宋体" w:cs="仿宋" w:hint="eastAsia"/>
          <w:sz w:val="18"/>
          <w:szCs w:val="18"/>
        </w:rPr>
        <w:t>注：</w:t>
      </w:r>
      <w:r w:rsidRPr="00587786">
        <w:rPr>
          <w:rFonts w:ascii="宋体" w:hAnsi="宋体" w:cs="仿宋" w:hint="eastAsia"/>
          <w:color w:val="FF0000"/>
          <w:sz w:val="18"/>
          <w:szCs w:val="18"/>
        </w:rPr>
        <w:t>本表是方案开发组集职业院校、行业企业专</w:t>
      </w:r>
      <w:bookmarkStart w:id="0" w:name="_GoBack"/>
      <w:bookmarkEnd w:id="0"/>
      <w:r w:rsidRPr="00587786">
        <w:rPr>
          <w:rFonts w:ascii="宋体" w:hAnsi="宋体" w:cs="仿宋" w:hint="eastAsia"/>
          <w:color w:val="FF0000"/>
          <w:sz w:val="18"/>
          <w:szCs w:val="18"/>
        </w:rPr>
        <w:t>家共同开发。职业学校应结合本校特点和区域行业企业岗位需求，充分调研后，制订本校的该专业职业能力分析</w:t>
      </w:r>
    </w:p>
    <w:p w:rsidR="00C6788C" w:rsidRDefault="00C6788C"/>
    <w:sectPr w:rsidR="00C6788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65"/>
    <w:multiLevelType w:val="multilevel"/>
    <w:tmpl w:val="01B81A65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BA3176B"/>
    <w:multiLevelType w:val="multilevel"/>
    <w:tmpl w:val="0BA3176B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E8E1D7E"/>
    <w:multiLevelType w:val="multilevel"/>
    <w:tmpl w:val="0E8E1D7E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11B798F"/>
    <w:multiLevelType w:val="multilevel"/>
    <w:tmpl w:val="111B798F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42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1727B05"/>
    <w:multiLevelType w:val="multilevel"/>
    <w:tmpl w:val="11727B05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C0A6E19"/>
    <w:multiLevelType w:val="multilevel"/>
    <w:tmpl w:val="1C0A6E19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1E2535A9"/>
    <w:multiLevelType w:val="multilevel"/>
    <w:tmpl w:val="1E2535A9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36A46B6"/>
    <w:multiLevelType w:val="multilevel"/>
    <w:tmpl w:val="236A46B6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24D37D2D"/>
    <w:multiLevelType w:val="multilevel"/>
    <w:tmpl w:val="24D37D2D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28160563"/>
    <w:multiLevelType w:val="multilevel"/>
    <w:tmpl w:val="28160563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DEF5A7C"/>
    <w:multiLevelType w:val="multilevel"/>
    <w:tmpl w:val="2DEF5A7C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3E3F4694"/>
    <w:multiLevelType w:val="multilevel"/>
    <w:tmpl w:val="3E3F4694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4A3044F0"/>
    <w:multiLevelType w:val="multilevel"/>
    <w:tmpl w:val="4A3044F0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511F6668"/>
    <w:multiLevelType w:val="multilevel"/>
    <w:tmpl w:val="511F6668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516A1EA3"/>
    <w:multiLevelType w:val="multilevel"/>
    <w:tmpl w:val="516A1EA3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3187659"/>
    <w:multiLevelType w:val="multilevel"/>
    <w:tmpl w:val="53187659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61D1630A"/>
    <w:multiLevelType w:val="multilevel"/>
    <w:tmpl w:val="61D1630A"/>
    <w:lvl w:ilvl="0">
      <w:start w:val="1"/>
      <w:numFmt w:val="decimal"/>
      <w:lvlText w:val="(%1)"/>
      <w:lvlJc w:val="left"/>
      <w:pPr>
        <w:tabs>
          <w:tab w:val="left" w:pos="-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67AA403D"/>
    <w:multiLevelType w:val="multilevel"/>
    <w:tmpl w:val="67AA403D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6CCC2497"/>
    <w:multiLevelType w:val="multilevel"/>
    <w:tmpl w:val="6CCC2497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7B331491"/>
    <w:multiLevelType w:val="multilevel"/>
    <w:tmpl w:val="7B331491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7BA9570E"/>
    <w:multiLevelType w:val="multilevel"/>
    <w:tmpl w:val="7BA9570E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0"/>
  </w:num>
  <w:num w:numId="5">
    <w:abstractNumId w:val="5"/>
  </w:num>
  <w:num w:numId="6">
    <w:abstractNumId w:val="19"/>
  </w:num>
  <w:num w:numId="7">
    <w:abstractNumId w:val="17"/>
  </w:num>
  <w:num w:numId="8">
    <w:abstractNumId w:val="2"/>
  </w:num>
  <w:num w:numId="9">
    <w:abstractNumId w:val="18"/>
  </w:num>
  <w:num w:numId="10">
    <w:abstractNumId w:val="10"/>
  </w:num>
  <w:num w:numId="11">
    <w:abstractNumId w:val="13"/>
  </w:num>
  <w:num w:numId="12">
    <w:abstractNumId w:val="11"/>
  </w:num>
  <w:num w:numId="13">
    <w:abstractNumId w:val="14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16"/>
  </w:num>
  <w:num w:numId="19">
    <w:abstractNumId w:val="0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8C"/>
    <w:rsid w:val="00587786"/>
    <w:rsid w:val="00C6788C"/>
    <w:rsid w:val="016634A3"/>
    <w:rsid w:val="32F72511"/>
    <w:rsid w:val="752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2021-11-29T02:59:00Z</dcterms:created>
  <dcterms:modified xsi:type="dcterms:W3CDTF">2021-11-30T08:42:00Z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1B596F50A602496AB183DEC289C108D9</vt:lpwstr>
  </property>
</Properties>
</file>